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48782" w14:textId="77777777" w:rsidR="004879BB" w:rsidRPr="0080414B" w:rsidRDefault="004879BB" w:rsidP="0080414B">
      <w:pPr>
        <w:rPr>
          <w:b/>
          <w:color w:val="7B7B7B" w:themeColor="accent3" w:themeShade="BF"/>
          <w:sz w:val="36"/>
          <w:szCs w:val="36"/>
        </w:rPr>
      </w:pPr>
      <w:proofErr w:type="spellStart"/>
      <w:r w:rsidRPr="0080414B">
        <w:rPr>
          <w:b/>
          <w:color w:val="7B7B7B" w:themeColor="accent3" w:themeShade="BF"/>
          <w:sz w:val="40"/>
          <w:szCs w:val="40"/>
        </w:rPr>
        <w:t>Wexner</w:t>
      </w:r>
      <w:proofErr w:type="spellEnd"/>
      <w:r w:rsidRPr="0080414B">
        <w:rPr>
          <w:b/>
          <w:color w:val="7B7B7B" w:themeColor="accent3" w:themeShade="BF"/>
          <w:sz w:val="40"/>
          <w:szCs w:val="40"/>
        </w:rPr>
        <w:t xml:space="preserve"> Center for </w:t>
      </w:r>
      <w:r w:rsidR="006671A1" w:rsidRPr="0080414B">
        <w:rPr>
          <w:b/>
          <w:color w:val="7B7B7B" w:themeColor="accent3" w:themeShade="BF"/>
          <w:sz w:val="40"/>
          <w:szCs w:val="40"/>
        </w:rPr>
        <w:t>the</w:t>
      </w:r>
      <w:r w:rsidRPr="0080414B">
        <w:rPr>
          <w:b/>
          <w:color w:val="7B7B7B" w:themeColor="accent3" w:themeShade="BF"/>
          <w:sz w:val="40"/>
          <w:szCs w:val="40"/>
        </w:rPr>
        <w:t xml:space="preserve"> Arts</w:t>
      </w:r>
      <w:r w:rsidR="0080414B">
        <w:rPr>
          <w:b/>
          <w:color w:val="7B7B7B" w:themeColor="accent3" w:themeShade="BF"/>
          <w:sz w:val="36"/>
          <w:szCs w:val="36"/>
        </w:rPr>
        <w:t xml:space="preserve"> [</w:t>
      </w:r>
      <w:r w:rsidRPr="0080414B">
        <w:rPr>
          <w:b/>
          <w:color w:val="7B7B7B" w:themeColor="accent3" w:themeShade="BF"/>
          <w:sz w:val="36"/>
          <w:szCs w:val="36"/>
        </w:rPr>
        <w:t>School Programs Resources</w:t>
      </w:r>
      <w:r w:rsidR="0080414B">
        <w:rPr>
          <w:b/>
          <w:color w:val="7B7B7B" w:themeColor="accent3" w:themeShade="BF"/>
          <w:sz w:val="36"/>
          <w:szCs w:val="36"/>
        </w:rPr>
        <w:t>]</w:t>
      </w:r>
    </w:p>
    <w:p w14:paraId="14CF59A0" w14:textId="77777777" w:rsidR="006671A1" w:rsidRPr="00570CB2" w:rsidRDefault="006671A1" w:rsidP="004879BB">
      <w:pPr>
        <w:pBdr>
          <w:bottom w:val="single" w:sz="4" w:space="1" w:color="auto"/>
        </w:pBdr>
        <w:jc w:val="center"/>
        <w:rPr>
          <w:color w:val="7B7B7B" w:themeColor="accent3" w:themeShade="BF"/>
          <w:sz w:val="56"/>
        </w:rPr>
      </w:pPr>
      <w:r w:rsidRPr="000602BC">
        <w:rPr>
          <w:b/>
          <w:noProof/>
          <w:sz w:val="24"/>
        </w:rPr>
        <w:drawing>
          <wp:anchor distT="0" distB="0" distL="114300" distR="114300" simplePos="0" relativeHeight="251658240" behindDoc="1" locked="0" layoutInCell="1" allowOverlap="1" wp14:anchorId="2F2FE802" wp14:editId="5BE46D4A">
            <wp:simplePos x="0" y="0"/>
            <wp:positionH relativeFrom="column">
              <wp:posOffset>857250</wp:posOffset>
            </wp:positionH>
            <wp:positionV relativeFrom="paragraph">
              <wp:posOffset>666750</wp:posOffset>
            </wp:positionV>
            <wp:extent cx="4019550" cy="5956935"/>
            <wp:effectExtent l="0" t="0" r="0" b="5715"/>
            <wp:wrapTight wrapText="bothSides">
              <wp:wrapPolygon edited="0">
                <wp:start x="0" y="0"/>
                <wp:lineTo x="0" y="21552"/>
                <wp:lineTo x="21498" y="21552"/>
                <wp:lineTo x="21498" y="0"/>
                <wp:lineTo x="0" y="0"/>
              </wp:wrapPolygon>
            </wp:wrapTight>
            <wp:docPr id="1" name="Picture 1" descr="http://msmagazine.com/blog/wp-content/uploads/2015/02/the-hunting-ground-poster-69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magazine.com/blog/wp-content/uploads/2015/02/the-hunting-ground-poster-691x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595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9BB" w:rsidRPr="000602BC">
        <w:rPr>
          <w:b/>
          <w:color w:val="7B7B7B" w:themeColor="accent3" w:themeShade="BF"/>
          <w:sz w:val="56"/>
        </w:rPr>
        <w:t xml:space="preserve">The Hunting Ground </w:t>
      </w:r>
    </w:p>
    <w:p w14:paraId="71AE08F8" w14:textId="77777777" w:rsidR="006671A1" w:rsidRPr="00570CB2" w:rsidRDefault="006671A1" w:rsidP="006671A1">
      <w:pPr>
        <w:rPr>
          <w:sz w:val="56"/>
        </w:rPr>
      </w:pPr>
    </w:p>
    <w:p w14:paraId="3C9AF4A0" w14:textId="77777777" w:rsidR="006671A1" w:rsidRPr="00570CB2" w:rsidRDefault="006671A1" w:rsidP="006671A1">
      <w:pPr>
        <w:rPr>
          <w:sz w:val="56"/>
        </w:rPr>
      </w:pPr>
    </w:p>
    <w:p w14:paraId="1FA77292" w14:textId="77777777" w:rsidR="006671A1" w:rsidRPr="00570CB2" w:rsidRDefault="006671A1" w:rsidP="006671A1">
      <w:pPr>
        <w:rPr>
          <w:sz w:val="56"/>
        </w:rPr>
      </w:pPr>
    </w:p>
    <w:p w14:paraId="75E319B6" w14:textId="77777777" w:rsidR="006671A1" w:rsidRPr="00570CB2" w:rsidRDefault="006671A1" w:rsidP="006671A1">
      <w:pPr>
        <w:rPr>
          <w:sz w:val="56"/>
        </w:rPr>
      </w:pPr>
    </w:p>
    <w:p w14:paraId="245E50AF" w14:textId="77777777" w:rsidR="006671A1" w:rsidRPr="00570CB2" w:rsidRDefault="006671A1" w:rsidP="006671A1">
      <w:pPr>
        <w:rPr>
          <w:sz w:val="56"/>
        </w:rPr>
      </w:pPr>
    </w:p>
    <w:p w14:paraId="5149FCE6" w14:textId="77777777" w:rsidR="006671A1" w:rsidRPr="00570CB2" w:rsidRDefault="006671A1" w:rsidP="006671A1">
      <w:pPr>
        <w:rPr>
          <w:sz w:val="56"/>
        </w:rPr>
      </w:pPr>
    </w:p>
    <w:p w14:paraId="1E77EDA8" w14:textId="77777777" w:rsidR="006671A1" w:rsidRPr="00570CB2" w:rsidRDefault="006671A1" w:rsidP="006671A1">
      <w:pPr>
        <w:rPr>
          <w:sz w:val="56"/>
        </w:rPr>
      </w:pPr>
    </w:p>
    <w:p w14:paraId="79E5014C" w14:textId="77777777" w:rsidR="006671A1" w:rsidRPr="00570CB2" w:rsidRDefault="006671A1" w:rsidP="006671A1">
      <w:pPr>
        <w:rPr>
          <w:sz w:val="56"/>
        </w:rPr>
      </w:pPr>
    </w:p>
    <w:p w14:paraId="616FB472" w14:textId="77777777" w:rsidR="006671A1" w:rsidRPr="00570CB2" w:rsidRDefault="006671A1" w:rsidP="006671A1">
      <w:pPr>
        <w:rPr>
          <w:sz w:val="56"/>
        </w:rPr>
      </w:pPr>
    </w:p>
    <w:p w14:paraId="156A72BA" w14:textId="77777777" w:rsidR="006671A1" w:rsidRPr="00570CB2" w:rsidRDefault="006671A1" w:rsidP="006671A1">
      <w:pPr>
        <w:rPr>
          <w:sz w:val="56"/>
        </w:rPr>
      </w:pPr>
    </w:p>
    <w:p w14:paraId="2FBFFFF8" w14:textId="77777777" w:rsidR="006671A1" w:rsidRDefault="006671A1" w:rsidP="006671A1">
      <w:pPr>
        <w:rPr>
          <w:sz w:val="24"/>
          <w:szCs w:val="24"/>
        </w:rPr>
      </w:pPr>
    </w:p>
    <w:p w14:paraId="73CBA1FC" w14:textId="77777777" w:rsidR="00863515" w:rsidRDefault="00863515" w:rsidP="006671A1">
      <w:pPr>
        <w:rPr>
          <w:sz w:val="24"/>
          <w:szCs w:val="24"/>
        </w:rPr>
      </w:pPr>
    </w:p>
    <w:p w14:paraId="66123908" w14:textId="77777777" w:rsidR="0080414B" w:rsidRDefault="0080414B" w:rsidP="006671A1">
      <w:pPr>
        <w:rPr>
          <w:sz w:val="24"/>
          <w:szCs w:val="24"/>
        </w:rPr>
      </w:pPr>
    </w:p>
    <w:p w14:paraId="6422C4BE" w14:textId="77777777" w:rsidR="00863515" w:rsidRPr="00863515" w:rsidRDefault="0080414B" w:rsidP="006671A1">
      <w:pPr>
        <w:rPr>
          <w:sz w:val="24"/>
          <w:szCs w:val="24"/>
        </w:rPr>
      </w:pPr>
      <w:r>
        <w:rPr>
          <w:sz w:val="24"/>
          <w:szCs w:val="24"/>
        </w:rPr>
        <w:t>“By discussing the particulars of rape—specific events, concepts, or people involved—[we] can better understand rape as not just a sex act but a crime with real victims.” —</w:t>
      </w:r>
      <w:proofErr w:type="spellStart"/>
      <w:r w:rsidR="00863515">
        <w:rPr>
          <w:sz w:val="24"/>
          <w:szCs w:val="24"/>
        </w:rPr>
        <w:t>Merril</w:t>
      </w:r>
      <w:proofErr w:type="spellEnd"/>
      <w:r w:rsidR="00863515">
        <w:rPr>
          <w:sz w:val="24"/>
          <w:szCs w:val="24"/>
        </w:rPr>
        <w:t xml:space="preserve"> D. Smith</w:t>
      </w:r>
    </w:p>
    <w:p w14:paraId="24E288E3" w14:textId="77777777" w:rsidR="006671A1" w:rsidRPr="00570CB2" w:rsidRDefault="006671A1" w:rsidP="006671A1">
      <w:pPr>
        <w:pBdr>
          <w:bottom w:val="single" w:sz="4" w:space="1" w:color="auto"/>
        </w:pBdr>
        <w:rPr>
          <w:color w:val="7F7F7F" w:themeColor="text1" w:themeTint="80"/>
          <w:sz w:val="36"/>
        </w:rPr>
      </w:pPr>
      <w:r w:rsidRPr="00570CB2">
        <w:rPr>
          <w:color w:val="7F7F7F" w:themeColor="text1" w:themeTint="80"/>
          <w:sz w:val="36"/>
        </w:rPr>
        <w:lastRenderedPageBreak/>
        <w:t>About the Film</w:t>
      </w:r>
    </w:p>
    <w:p w14:paraId="21AA3A78" w14:textId="77777777" w:rsidR="006671A1" w:rsidRPr="00570CB2" w:rsidRDefault="006671A1" w:rsidP="006671A1">
      <w:pPr>
        <w:rPr>
          <w:sz w:val="24"/>
          <w:szCs w:val="24"/>
        </w:rPr>
      </w:pPr>
      <w:r w:rsidRPr="00570CB2">
        <w:rPr>
          <w:b/>
          <w:sz w:val="24"/>
          <w:szCs w:val="24"/>
        </w:rPr>
        <w:t>Synopsis:</w:t>
      </w:r>
      <w:r w:rsidRPr="00570CB2">
        <w:rPr>
          <w:sz w:val="24"/>
          <w:szCs w:val="24"/>
        </w:rPr>
        <w:t xml:space="preserve"> </w:t>
      </w:r>
      <w:bookmarkStart w:id="0" w:name="OLE_LINK3"/>
      <w:bookmarkStart w:id="1" w:name="OLE_LINK4"/>
      <w:r w:rsidRPr="00570CB2">
        <w:rPr>
          <w:sz w:val="24"/>
          <w:szCs w:val="24"/>
        </w:rPr>
        <w:t xml:space="preserve">From the makers of The Invisible War (2012) </w:t>
      </w:r>
      <w:proofErr w:type="gramStart"/>
      <w:r w:rsidRPr="00570CB2">
        <w:rPr>
          <w:sz w:val="24"/>
          <w:szCs w:val="24"/>
        </w:rPr>
        <w:t>comes</w:t>
      </w:r>
      <w:proofErr w:type="gramEnd"/>
      <w:r w:rsidRPr="00570CB2">
        <w:rPr>
          <w:sz w:val="24"/>
          <w:szCs w:val="24"/>
        </w:rPr>
        <w:t xml:space="preserve"> a startling exposé of rape crimes on U.S. college campuses, their institutional cover-ups and the devastating toll they take on students and their families. Weaving together </w:t>
      </w:r>
      <w:proofErr w:type="spellStart"/>
      <w:r w:rsidRPr="00570CB2">
        <w:rPr>
          <w:sz w:val="24"/>
          <w:szCs w:val="24"/>
        </w:rPr>
        <w:t>verité</w:t>
      </w:r>
      <w:proofErr w:type="spellEnd"/>
      <w:r w:rsidRPr="00570CB2">
        <w:rPr>
          <w:sz w:val="24"/>
          <w:szCs w:val="24"/>
        </w:rPr>
        <w:t xml:space="preserve"> footage and first-person testimonies, the film follows the lives of several undergraduate assault survivors as they attempt to pursue - despite incredible push back, harassment, and traumatic aftermath - both their e</w:t>
      </w:r>
      <w:r w:rsidR="00B755B2">
        <w:rPr>
          <w:sz w:val="24"/>
          <w:szCs w:val="24"/>
        </w:rPr>
        <w:t>ducation and justice</w:t>
      </w:r>
      <w:bookmarkStart w:id="2" w:name="_GoBack"/>
      <w:bookmarkEnd w:id="2"/>
      <w:r w:rsidRPr="00570CB2">
        <w:rPr>
          <w:sz w:val="24"/>
          <w:szCs w:val="24"/>
        </w:rPr>
        <w:t>.</w:t>
      </w:r>
      <w:bookmarkEnd w:id="0"/>
      <w:bookmarkEnd w:id="1"/>
      <w:r w:rsidRPr="00570CB2">
        <w:rPr>
          <w:sz w:val="24"/>
          <w:szCs w:val="24"/>
        </w:rPr>
        <w:t xml:space="preserve"> (Source: imdb.com)</w:t>
      </w:r>
    </w:p>
    <w:p w14:paraId="1A91C472" w14:textId="77777777" w:rsidR="006671A1" w:rsidRPr="00570CB2" w:rsidRDefault="006671A1" w:rsidP="006671A1">
      <w:pPr>
        <w:rPr>
          <w:rStyle w:val="Hyperlink"/>
          <w:sz w:val="24"/>
          <w:szCs w:val="24"/>
        </w:rPr>
      </w:pPr>
      <w:r w:rsidRPr="00570CB2">
        <w:rPr>
          <w:b/>
          <w:sz w:val="24"/>
          <w:szCs w:val="24"/>
        </w:rPr>
        <w:t>Official Website:</w:t>
      </w:r>
      <w:r w:rsidRPr="00570CB2">
        <w:rPr>
          <w:sz w:val="24"/>
          <w:szCs w:val="24"/>
        </w:rPr>
        <w:t xml:space="preserve"> </w:t>
      </w:r>
      <w:hyperlink r:id="rId9" w:history="1">
        <w:r w:rsidRPr="00570CB2">
          <w:rPr>
            <w:rStyle w:val="Hyperlink"/>
            <w:sz w:val="24"/>
            <w:szCs w:val="24"/>
          </w:rPr>
          <w:t>http://www.thehuntinggroundfilm.com/</w:t>
        </w:r>
      </w:hyperlink>
    </w:p>
    <w:p w14:paraId="6529FB64" w14:textId="77777777" w:rsidR="00F10E8A" w:rsidRDefault="00F10E8A" w:rsidP="006671A1">
      <w:pPr>
        <w:rPr>
          <w:rStyle w:val="Hyperlink"/>
          <w:color w:val="auto"/>
          <w:sz w:val="24"/>
          <w:szCs w:val="24"/>
          <w:u w:val="none"/>
        </w:rPr>
      </w:pPr>
      <w:proofErr w:type="gramStart"/>
      <w:r w:rsidRPr="00570CB2">
        <w:rPr>
          <w:rStyle w:val="Hyperlink"/>
          <w:color w:val="auto"/>
          <w:sz w:val="24"/>
          <w:szCs w:val="24"/>
          <w:u w:val="none"/>
        </w:rPr>
        <w:t xml:space="preserve">A </w:t>
      </w:r>
      <w:hyperlink r:id="rId10" w:history="1">
        <w:r w:rsidRPr="00570CB2">
          <w:rPr>
            <w:rStyle w:val="Hyperlink"/>
            <w:sz w:val="24"/>
            <w:szCs w:val="24"/>
          </w:rPr>
          <w:t>viewing guide</w:t>
        </w:r>
      </w:hyperlink>
      <w:r w:rsidRPr="00570CB2">
        <w:rPr>
          <w:rStyle w:val="Hyperlink"/>
          <w:color w:val="auto"/>
          <w:sz w:val="24"/>
          <w:szCs w:val="24"/>
          <w:u w:val="none"/>
        </w:rPr>
        <w:t xml:space="preserve"> for the hunting ground film provided by the </w:t>
      </w:r>
      <w:proofErr w:type="spellStart"/>
      <w:r w:rsidRPr="00570CB2">
        <w:rPr>
          <w:rStyle w:val="Hyperlink"/>
          <w:color w:val="auto"/>
          <w:sz w:val="24"/>
          <w:szCs w:val="24"/>
          <w:u w:val="none"/>
        </w:rPr>
        <w:t>Clery</w:t>
      </w:r>
      <w:proofErr w:type="spellEnd"/>
      <w:r w:rsidRPr="00570CB2">
        <w:rPr>
          <w:rStyle w:val="Hyperlink"/>
          <w:color w:val="auto"/>
          <w:sz w:val="24"/>
          <w:szCs w:val="24"/>
          <w:u w:val="none"/>
        </w:rPr>
        <w:t xml:space="preserve"> Center for safe campuses.</w:t>
      </w:r>
      <w:proofErr w:type="gramEnd"/>
      <w:r w:rsidRPr="00570CB2">
        <w:rPr>
          <w:rStyle w:val="Hyperlink"/>
          <w:color w:val="auto"/>
          <w:sz w:val="24"/>
          <w:szCs w:val="24"/>
          <w:u w:val="none"/>
        </w:rPr>
        <w:t xml:space="preserve"> </w:t>
      </w:r>
    </w:p>
    <w:p w14:paraId="169E0B17" w14:textId="77777777" w:rsidR="0080414B" w:rsidRPr="00570CB2" w:rsidRDefault="0080414B" w:rsidP="006671A1">
      <w:pPr>
        <w:rPr>
          <w:sz w:val="24"/>
          <w:szCs w:val="24"/>
        </w:rPr>
      </w:pPr>
    </w:p>
    <w:p w14:paraId="481C2A13" w14:textId="77777777" w:rsidR="0016476B" w:rsidRPr="00570CB2" w:rsidRDefault="0016476B" w:rsidP="000C182D">
      <w:pPr>
        <w:pBdr>
          <w:bottom w:val="single" w:sz="4" w:space="1" w:color="auto"/>
        </w:pBdr>
        <w:rPr>
          <w:color w:val="7F7F7F" w:themeColor="text1" w:themeTint="80"/>
          <w:sz w:val="36"/>
        </w:rPr>
      </w:pPr>
      <w:r w:rsidRPr="00570CB2">
        <w:rPr>
          <w:color w:val="7F7F7F" w:themeColor="text1" w:themeTint="80"/>
          <w:sz w:val="36"/>
        </w:rPr>
        <w:t xml:space="preserve">Related </w:t>
      </w:r>
      <w:r w:rsidR="000F675E" w:rsidRPr="00570CB2">
        <w:rPr>
          <w:color w:val="7F7F7F" w:themeColor="text1" w:themeTint="80"/>
          <w:sz w:val="36"/>
        </w:rPr>
        <w:t>Websites</w:t>
      </w:r>
    </w:p>
    <w:p w14:paraId="7B8707FF" w14:textId="77777777" w:rsidR="00727649" w:rsidRPr="00570CB2" w:rsidRDefault="00B755B2" w:rsidP="006671A1">
      <w:pPr>
        <w:rPr>
          <w:sz w:val="24"/>
          <w:szCs w:val="24"/>
        </w:rPr>
      </w:pPr>
      <w:hyperlink r:id="rId11" w:history="1">
        <w:r w:rsidR="00727649" w:rsidRPr="00570CB2">
          <w:rPr>
            <w:rStyle w:val="Hyperlink"/>
            <w:sz w:val="24"/>
            <w:szCs w:val="24"/>
          </w:rPr>
          <w:t>End Rape on Campus</w:t>
        </w:r>
      </w:hyperlink>
      <w:r w:rsidR="00727649" w:rsidRPr="00570CB2">
        <w:rPr>
          <w:sz w:val="24"/>
          <w:szCs w:val="24"/>
        </w:rPr>
        <w:t xml:space="preserve"> is a national organization providing confidential, complimentary resources to survivors, parents, alumni, and faculty seeking support.</w:t>
      </w:r>
    </w:p>
    <w:p w14:paraId="064AAD76" w14:textId="77777777" w:rsidR="00924AE6" w:rsidRPr="00570CB2" w:rsidRDefault="00B755B2" w:rsidP="006671A1">
      <w:pPr>
        <w:rPr>
          <w:sz w:val="24"/>
          <w:szCs w:val="24"/>
        </w:rPr>
      </w:pPr>
      <w:hyperlink r:id="rId12" w:history="1">
        <w:r w:rsidR="00924AE6" w:rsidRPr="00570CB2">
          <w:rPr>
            <w:rStyle w:val="Hyperlink"/>
            <w:sz w:val="24"/>
            <w:szCs w:val="24"/>
          </w:rPr>
          <w:t>RAINN (Rape, Abuse &amp; Incest National Network)</w:t>
        </w:r>
      </w:hyperlink>
      <w:r w:rsidR="00924AE6" w:rsidRPr="00570CB2">
        <w:rPr>
          <w:sz w:val="24"/>
          <w:szCs w:val="24"/>
        </w:rPr>
        <w:t xml:space="preserve"> is the nation's largest anti-sexual violence organization. RAINN created and operates the National Sexual Assault Hotline (800.656.HOPE and online.rainn.org) in partnership with more than 1,100 local rape crisis centers across the country and operates the </w:t>
      </w:r>
      <w:proofErr w:type="spellStart"/>
      <w:r w:rsidR="00924AE6" w:rsidRPr="00570CB2">
        <w:rPr>
          <w:sz w:val="24"/>
          <w:szCs w:val="24"/>
        </w:rPr>
        <w:t>DoD</w:t>
      </w:r>
      <w:proofErr w:type="spellEnd"/>
      <w:r w:rsidR="00924AE6" w:rsidRPr="00570CB2">
        <w:rPr>
          <w:sz w:val="24"/>
          <w:szCs w:val="24"/>
        </w:rPr>
        <w:t xml:space="preserve"> Safe Helpline for the Department of Defense. RAINN also carries out programs to prevent sexual violence, help victims and ensure that rapists are brought to justice.</w:t>
      </w:r>
    </w:p>
    <w:p w14:paraId="79ED4A07" w14:textId="77777777" w:rsidR="00F04D1C" w:rsidRPr="00570CB2" w:rsidRDefault="00B755B2" w:rsidP="00F04D1C">
      <w:pPr>
        <w:rPr>
          <w:sz w:val="24"/>
          <w:szCs w:val="24"/>
        </w:rPr>
      </w:pPr>
      <w:hyperlink r:id="rId13" w:history="1">
        <w:r w:rsidR="00F04D1C" w:rsidRPr="00570CB2">
          <w:rPr>
            <w:rStyle w:val="Hyperlink"/>
            <w:sz w:val="24"/>
            <w:szCs w:val="24"/>
          </w:rPr>
          <w:t>1in6:</w:t>
        </w:r>
      </w:hyperlink>
      <w:r w:rsidR="00F04D1C" w:rsidRPr="00570CB2">
        <w:rPr>
          <w:sz w:val="24"/>
          <w:szCs w:val="24"/>
        </w:rPr>
        <w:t xml:space="preserve"> The mission of 1in6 is to help men who have had unwanted or abusive sexual experiences in childhood live healthier, happier lives. Our mission also includes serving family members, friends, and partners by providing information and support resources on the web and in the community.</w:t>
      </w:r>
    </w:p>
    <w:p w14:paraId="1F3DD74C" w14:textId="77777777" w:rsidR="00142837" w:rsidRPr="00570CB2" w:rsidRDefault="00142837" w:rsidP="006671A1">
      <w:pPr>
        <w:rPr>
          <w:sz w:val="24"/>
          <w:szCs w:val="24"/>
        </w:rPr>
      </w:pPr>
      <w:r w:rsidRPr="00570CB2">
        <w:rPr>
          <w:sz w:val="24"/>
          <w:szCs w:val="24"/>
        </w:rPr>
        <w:t xml:space="preserve">The </w:t>
      </w:r>
      <w:hyperlink r:id="rId14" w:history="1">
        <w:r w:rsidRPr="00570CB2">
          <w:rPr>
            <w:rStyle w:val="Hyperlink"/>
            <w:sz w:val="24"/>
            <w:szCs w:val="24"/>
          </w:rPr>
          <w:t>United Nations</w:t>
        </w:r>
      </w:hyperlink>
      <w:r w:rsidRPr="00570CB2">
        <w:rPr>
          <w:sz w:val="24"/>
          <w:szCs w:val="24"/>
        </w:rPr>
        <w:t xml:space="preserve"> website provides information about the worldwide statistics and information about sexual violence against women across the world. </w:t>
      </w:r>
    </w:p>
    <w:p w14:paraId="22792FB1" w14:textId="77777777" w:rsidR="00142837" w:rsidRPr="00570CB2" w:rsidRDefault="00B755B2" w:rsidP="006671A1">
      <w:pPr>
        <w:rPr>
          <w:sz w:val="24"/>
          <w:szCs w:val="24"/>
        </w:rPr>
      </w:pPr>
      <w:hyperlink r:id="rId15" w:history="1">
        <w:r w:rsidR="000F675E" w:rsidRPr="00570CB2">
          <w:rPr>
            <w:rStyle w:val="Hyperlink"/>
            <w:sz w:val="24"/>
            <w:szCs w:val="24"/>
          </w:rPr>
          <w:t>Sexual Violence Research Initiative</w:t>
        </w:r>
      </w:hyperlink>
      <w:r w:rsidR="000F675E" w:rsidRPr="00570CB2">
        <w:rPr>
          <w:sz w:val="24"/>
          <w:szCs w:val="24"/>
        </w:rPr>
        <w:t xml:space="preserve">: </w:t>
      </w:r>
      <w:r w:rsidR="00142837" w:rsidRPr="00570CB2">
        <w:rPr>
          <w:sz w:val="24"/>
          <w:szCs w:val="24"/>
        </w:rPr>
        <w:t xml:space="preserve">In 2003, </w:t>
      </w:r>
      <w:r w:rsidR="000F675E" w:rsidRPr="00570CB2">
        <w:rPr>
          <w:sz w:val="24"/>
          <w:szCs w:val="24"/>
        </w:rPr>
        <w:t>recognizing</w:t>
      </w:r>
      <w:r w:rsidR="00142837" w:rsidRPr="00570CB2">
        <w:rPr>
          <w:sz w:val="24"/>
          <w:szCs w:val="24"/>
        </w:rPr>
        <w:t xml:space="preserve"> the need for more research on sexual violence, especially in resource poor settings, the Global Forum for Health Research established the Sexual Violence Research Initiative (SVRI). The SVRI is a global research initiative that aims to promote good quality research in the area of sexual violence, particularly in developing countries. We are building an experienced and committed network of researchers, policy makers, activists and donors to ensure that the many aspects of sexual violence are addressed from the perspective of different disciplines and cultures. </w:t>
      </w:r>
    </w:p>
    <w:p w14:paraId="1E274BCE" w14:textId="77777777" w:rsidR="0064526A" w:rsidRPr="00570CB2" w:rsidRDefault="00B755B2" w:rsidP="006671A1">
      <w:pPr>
        <w:rPr>
          <w:sz w:val="24"/>
          <w:szCs w:val="24"/>
        </w:rPr>
      </w:pPr>
      <w:hyperlink r:id="rId16" w:history="1">
        <w:r w:rsidR="0064526A" w:rsidRPr="00570CB2">
          <w:rPr>
            <w:rStyle w:val="Hyperlink"/>
            <w:sz w:val="24"/>
            <w:szCs w:val="24"/>
          </w:rPr>
          <w:t>Know Your IX</w:t>
        </w:r>
        <w:r w:rsidR="0064526A" w:rsidRPr="00570CB2">
          <w:rPr>
            <w:rStyle w:val="Hyperlink"/>
          </w:rPr>
          <w:t>:</w:t>
        </w:r>
      </w:hyperlink>
      <w:r w:rsidR="0064526A" w:rsidRPr="00570CB2">
        <w:t xml:space="preserve"> </w:t>
      </w:r>
      <w:r w:rsidR="0064526A" w:rsidRPr="00570CB2">
        <w:rPr>
          <w:sz w:val="24"/>
          <w:szCs w:val="24"/>
        </w:rPr>
        <w:t xml:space="preserve">Founded in 2013, Know Your IX is a national survivor-run, student-driven campaign to end campus sexual violence.  Running on grassroots energy, we educate students </w:t>
      </w:r>
      <w:r w:rsidR="0064526A" w:rsidRPr="00570CB2">
        <w:rPr>
          <w:sz w:val="24"/>
          <w:szCs w:val="24"/>
        </w:rPr>
        <w:lastRenderedPageBreak/>
        <w:t xml:space="preserve">across the country about their civil right to education free from sexual violence and harassment while also pushing policy and legislative change on the national level for better federal </w:t>
      </w:r>
      <w:r w:rsidR="00DF3A1B" w:rsidRPr="00570CB2">
        <w:rPr>
          <w:sz w:val="24"/>
          <w:szCs w:val="24"/>
        </w:rPr>
        <w:t>enforcement of that same right.</w:t>
      </w:r>
      <w:r w:rsidR="0064526A" w:rsidRPr="00570CB2">
        <w:rPr>
          <w:sz w:val="24"/>
          <w:szCs w:val="24"/>
        </w:rPr>
        <w:t xml:space="preserve"> Know Your IX fills the gap between the law on the books and survivors on the ground: we work to educate our fellow students about their rights and empower them to take action for safety and equality on campus; and bring students’ voices, experiences, and concerns to policymakers writing the next chapter in Title IX’s history.</w:t>
      </w:r>
    </w:p>
    <w:p w14:paraId="6493E1A5" w14:textId="77777777" w:rsidR="000F675E" w:rsidRPr="00570CB2" w:rsidRDefault="000F675E" w:rsidP="000F675E">
      <w:pPr>
        <w:pBdr>
          <w:bottom w:val="single" w:sz="4" w:space="1" w:color="auto"/>
        </w:pBdr>
        <w:rPr>
          <w:color w:val="7F7F7F" w:themeColor="text1" w:themeTint="80"/>
          <w:sz w:val="40"/>
        </w:rPr>
      </w:pPr>
      <w:r w:rsidRPr="00570CB2">
        <w:rPr>
          <w:color w:val="7F7F7F" w:themeColor="text1" w:themeTint="80"/>
          <w:sz w:val="36"/>
        </w:rPr>
        <w:t>Articles and Blogs</w:t>
      </w:r>
    </w:p>
    <w:p w14:paraId="18445F8B" w14:textId="77777777" w:rsidR="000F675E" w:rsidRPr="00570CB2" w:rsidRDefault="00B755B2" w:rsidP="000F675E">
      <w:pPr>
        <w:rPr>
          <w:sz w:val="24"/>
          <w:szCs w:val="24"/>
        </w:rPr>
      </w:pPr>
      <w:hyperlink r:id="rId17" w:history="1">
        <w:r w:rsidR="000F675E" w:rsidRPr="00570CB2">
          <w:rPr>
            <w:rStyle w:val="Hyperlink"/>
            <w:sz w:val="24"/>
            <w:szCs w:val="24"/>
          </w:rPr>
          <w:t>Individual state laws and statistics on teen dating violence</w:t>
        </w:r>
      </w:hyperlink>
      <w:r w:rsidR="000F675E" w:rsidRPr="00570CB2">
        <w:rPr>
          <w:sz w:val="24"/>
          <w:szCs w:val="24"/>
        </w:rPr>
        <w:t xml:space="preserve"> available on the national conference of state legislatures’ website.  </w:t>
      </w:r>
    </w:p>
    <w:p w14:paraId="121220DB" w14:textId="77777777" w:rsidR="000F675E" w:rsidRPr="00570CB2" w:rsidRDefault="000F675E" w:rsidP="000F675E">
      <w:pPr>
        <w:rPr>
          <w:sz w:val="24"/>
          <w:szCs w:val="24"/>
        </w:rPr>
      </w:pPr>
      <w:proofErr w:type="gramStart"/>
      <w:r w:rsidRPr="00570CB2">
        <w:rPr>
          <w:sz w:val="24"/>
          <w:szCs w:val="24"/>
        </w:rPr>
        <w:t xml:space="preserve">An interesting </w:t>
      </w:r>
      <w:hyperlink r:id="rId18" w:history="1">
        <w:r w:rsidRPr="00570CB2">
          <w:rPr>
            <w:rStyle w:val="Hyperlink"/>
            <w:sz w:val="24"/>
            <w:szCs w:val="24"/>
          </w:rPr>
          <w:t>article on newrepublic.com</w:t>
        </w:r>
      </w:hyperlink>
      <w:r w:rsidRPr="00570CB2">
        <w:rPr>
          <w:sz w:val="24"/>
          <w:szCs w:val="24"/>
        </w:rPr>
        <w:t xml:space="preserve"> that talks about the importance of teaching teens about consent.</w:t>
      </w:r>
      <w:proofErr w:type="gramEnd"/>
      <w:r w:rsidRPr="00570CB2">
        <w:rPr>
          <w:sz w:val="24"/>
          <w:szCs w:val="24"/>
        </w:rPr>
        <w:t xml:space="preserve"> </w:t>
      </w:r>
    </w:p>
    <w:p w14:paraId="5C831E5D" w14:textId="77777777" w:rsidR="000F675E" w:rsidRPr="00570CB2" w:rsidRDefault="00B755B2" w:rsidP="000F675E">
      <w:pPr>
        <w:rPr>
          <w:sz w:val="24"/>
          <w:szCs w:val="24"/>
        </w:rPr>
      </w:pPr>
      <w:hyperlink r:id="rId19" w:history="1">
        <w:r w:rsidR="000F675E" w:rsidRPr="00570CB2">
          <w:rPr>
            <w:rStyle w:val="Hyperlink"/>
            <w:sz w:val="24"/>
            <w:szCs w:val="24"/>
          </w:rPr>
          <w:t>Project Unbreakable</w:t>
        </w:r>
      </w:hyperlink>
      <w:r w:rsidR="000F675E" w:rsidRPr="00570CB2">
        <w:rPr>
          <w:sz w:val="24"/>
          <w:szCs w:val="24"/>
        </w:rPr>
        <w:t xml:space="preserve"> is a photography project aiming to give a voice to survivors of sexual assault, domestic violence, and child abuse. Project Unbreakable has been featured in media outlets such as Glamour, TIME, </w:t>
      </w:r>
      <w:proofErr w:type="spellStart"/>
      <w:r w:rsidR="000F675E" w:rsidRPr="00570CB2">
        <w:rPr>
          <w:sz w:val="24"/>
          <w:szCs w:val="24"/>
        </w:rPr>
        <w:t>Buzzfeed</w:t>
      </w:r>
      <w:proofErr w:type="spellEnd"/>
      <w:r w:rsidR="000F675E" w:rsidRPr="00570CB2">
        <w:rPr>
          <w:sz w:val="24"/>
          <w:szCs w:val="24"/>
        </w:rPr>
        <w:t>, and The Guardian.</w:t>
      </w:r>
    </w:p>
    <w:p w14:paraId="2D30C774" w14:textId="77777777" w:rsidR="000F675E" w:rsidRPr="00570CB2" w:rsidRDefault="00B755B2" w:rsidP="000F675E">
      <w:pPr>
        <w:rPr>
          <w:sz w:val="24"/>
          <w:szCs w:val="24"/>
        </w:rPr>
      </w:pPr>
      <w:hyperlink r:id="rId20" w:history="1">
        <w:r w:rsidR="000F675E" w:rsidRPr="00570CB2">
          <w:rPr>
            <w:rStyle w:val="Hyperlink"/>
            <w:sz w:val="24"/>
            <w:szCs w:val="24"/>
          </w:rPr>
          <w:t xml:space="preserve">Survivors to </w:t>
        </w:r>
        <w:proofErr w:type="spellStart"/>
        <w:r w:rsidR="000F675E" w:rsidRPr="00570CB2">
          <w:rPr>
            <w:rStyle w:val="Hyperlink"/>
            <w:sz w:val="24"/>
            <w:szCs w:val="24"/>
          </w:rPr>
          <w:t>Thrivers</w:t>
        </w:r>
        <w:proofErr w:type="spellEnd"/>
      </w:hyperlink>
      <w:r w:rsidR="000F675E" w:rsidRPr="00570CB2">
        <w:rPr>
          <w:sz w:val="24"/>
          <w:szCs w:val="24"/>
        </w:rPr>
        <w:t xml:space="preserve"> is a blog about overcoming sexual abuse and the journey from victim to survivor to </w:t>
      </w:r>
      <w:proofErr w:type="spellStart"/>
      <w:r w:rsidR="000F675E" w:rsidRPr="00570CB2">
        <w:rPr>
          <w:sz w:val="24"/>
          <w:szCs w:val="24"/>
        </w:rPr>
        <w:t>thriver</w:t>
      </w:r>
      <w:proofErr w:type="spellEnd"/>
      <w:r w:rsidR="000F675E" w:rsidRPr="00570CB2">
        <w:rPr>
          <w:sz w:val="24"/>
          <w:szCs w:val="24"/>
        </w:rPr>
        <w:t xml:space="preserve">. </w:t>
      </w:r>
    </w:p>
    <w:p w14:paraId="436075AC" w14:textId="77777777" w:rsidR="00727649" w:rsidRPr="00570CB2" w:rsidRDefault="00B755B2" w:rsidP="00727649">
      <w:pPr>
        <w:rPr>
          <w:sz w:val="24"/>
          <w:szCs w:val="24"/>
        </w:rPr>
      </w:pPr>
      <w:hyperlink r:id="rId21" w:history="1">
        <w:r w:rsidR="00727649" w:rsidRPr="00570CB2">
          <w:rPr>
            <w:rStyle w:val="Hyperlink"/>
            <w:sz w:val="24"/>
            <w:szCs w:val="24"/>
          </w:rPr>
          <w:t>Survivor Love Letters:</w:t>
        </w:r>
      </w:hyperlink>
      <w:r w:rsidR="00727649" w:rsidRPr="00570CB2">
        <w:rPr>
          <w:sz w:val="24"/>
          <w:szCs w:val="24"/>
        </w:rPr>
        <w:t xml:space="preserve"> There are many misconceptions about what it’s like to be a sexual assault survivor. One particularly harmful assumption is that survivors are affected by their experience only in the immediate wake of trauma. Every survivor’s experience is different, but many will agree that healing is an ongoing process. Media justice organizer and filmmaker </w:t>
      </w:r>
      <w:proofErr w:type="spellStart"/>
      <w:r w:rsidR="00727649" w:rsidRPr="00570CB2">
        <w:rPr>
          <w:sz w:val="24"/>
          <w:szCs w:val="24"/>
        </w:rPr>
        <w:t>Tani</w:t>
      </w:r>
      <w:proofErr w:type="spellEnd"/>
      <w:r w:rsidR="00727649" w:rsidRPr="00570CB2">
        <w:rPr>
          <w:sz w:val="24"/>
          <w:szCs w:val="24"/>
        </w:rPr>
        <w:t xml:space="preserve"> Ikeda is addressing this reality with her powerful new project, Survivor Love Letter.</w:t>
      </w:r>
    </w:p>
    <w:p w14:paraId="668F1ABA" w14:textId="77777777" w:rsidR="000F675E" w:rsidRPr="00570CB2" w:rsidRDefault="000F675E" w:rsidP="000F675E">
      <w:pPr>
        <w:rPr>
          <w:sz w:val="24"/>
          <w:szCs w:val="24"/>
        </w:rPr>
      </w:pPr>
    </w:p>
    <w:p w14:paraId="1B014A35" w14:textId="77777777" w:rsidR="003C06DF" w:rsidRPr="00570CB2" w:rsidRDefault="003C06DF" w:rsidP="003C06DF">
      <w:pPr>
        <w:pBdr>
          <w:bottom w:val="single" w:sz="4" w:space="1" w:color="auto"/>
        </w:pBdr>
        <w:rPr>
          <w:color w:val="595959" w:themeColor="text1" w:themeTint="A6"/>
          <w:sz w:val="40"/>
        </w:rPr>
      </w:pPr>
      <w:r w:rsidRPr="00570CB2">
        <w:rPr>
          <w:color w:val="595959" w:themeColor="text1" w:themeTint="A6"/>
          <w:sz w:val="40"/>
        </w:rPr>
        <w:t>Lesson Plans and Activities</w:t>
      </w:r>
    </w:p>
    <w:p w14:paraId="1B8897AA" w14:textId="77777777" w:rsidR="006671A1" w:rsidRPr="00570CB2" w:rsidRDefault="00B755B2" w:rsidP="003C06DF">
      <w:pPr>
        <w:rPr>
          <w:sz w:val="24"/>
          <w:szCs w:val="24"/>
        </w:rPr>
      </w:pPr>
      <w:hyperlink r:id="rId22" w:history="1">
        <w:r w:rsidR="003C06DF" w:rsidRPr="00570CB2">
          <w:rPr>
            <w:rStyle w:val="Hyperlink"/>
            <w:sz w:val="24"/>
            <w:szCs w:val="24"/>
          </w:rPr>
          <w:t>Discovery education</w:t>
        </w:r>
      </w:hyperlink>
      <w:r w:rsidR="003C06DF" w:rsidRPr="00570CB2">
        <w:rPr>
          <w:sz w:val="24"/>
          <w:szCs w:val="24"/>
        </w:rPr>
        <w:t xml:space="preserve"> features a lesson plan for Grades 9-12 for helping students understand and discuss what counts as sexual harassment. The lesson </w:t>
      </w:r>
      <w:r w:rsidR="00A85043" w:rsidRPr="00570CB2">
        <w:rPr>
          <w:sz w:val="24"/>
          <w:szCs w:val="24"/>
        </w:rPr>
        <w:t xml:space="preserve">plan details the objectives, procedures of the activity, discussion questions, and suggested reading. </w:t>
      </w:r>
    </w:p>
    <w:p w14:paraId="622F2860" w14:textId="77777777" w:rsidR="00924AE6" w:rsidRPr="00570CB2" w:rsidRDefault="00B755B2" w:rsidP="00924AE6">
      <w:pPr>
        <w:rPr>
          <w:sz w:val="24"/>
          <w:szCs w:val="24"/>
        </w:rPr>
      </w:pPr>
      <w:hyperlink r:id="rId23" w:history="1">
        <w:r w:rsidR="00924AE6" w:rsidRPr="00570CB2">
          <w:rPr>
            <w:rStyle w:val="Hyperlink"/>
            <w:sz w:val="24"/>
            <w:szCs w:val="24"/>
          </w:rPr>
          <w:t>The Consensual Project</w:t>
        </w:r>
      </w:hyperlink>
      <w:r w:rsidR="00924AE6" w:rsidRPr="00570CB2">
        <w:rPr>
          <w:sz w:val="24"/>
          <w:szCs w:val="24"/>
        </w:rPr>
        <w:t xml:space="preserve"> partners with schools and universities to bring students a fresh understanding of consent. The innovative curriculum, workshops, and website empower young people to incorporate consent into their daily lives. The Consensual Project is committed to helping students connect through consent. </w:t>
      </w:r>
    </w:p>
    <w:p w14:paraId="462CDFFD" w14:textId="77777777" w:rsidR="00924AE6" w:rsidRPr="00570CB2" w:rsidRDefault="00B755B2" w:rsidP="00924AE6">
      <w:pPr>
        <w:rPr>
          <w:sz w:val="24"/>
          <w:szCs w:val="24"/>
        </w:rPr>
      </w:pPr>
      <w:hyperlink r:id="rId24" w:history="1">
        <w:proofErr w:type="gramStart"/>
        <w:r w:rsidR="00924AE6" w:rsidRPr="00570CB2">
          <w:rPr>
            <w:rStyle w:val="Hyperlink"/>
            <w:sz w:val="24"/>
            <w:szCs w:val="24"/>
          </w:rPr>
          <w:t>An article on genprogress.org</w:t>
        </w:r>
      </w:hyperlink>
      <w:r w:rsidR="00924AE6" w:rsidRPr="00570CB2">
        <w:rPr>
          <w:sz w:val="24"/>
          <w:szCs w:val="24"/>
        </w:rPr>
        <w:t xml:space="preserve"> that talks about how to discuss campus sexual assault with high school students.</w:t>
      </w:r>
      <w:proofErr w:type="gramEnd"/>
      <w:r w:rsidR="00924AE6" w:rsidRPr="00570CB2">
        <w:rPr>
          <w:sz w:val="24"/>
          <w:szCs w:val="24"/>
        </w:rPr>
        <w:t xml:space="preserve"> </w:t>
      </w:r>
    </w:p>
    <w:p w14:paraId="4299C314" w14:textId="77777777" w:rsidR="00F10E8A" w:rsidRPr="00570CB2" w:rsidRDefault="00EC4391" w:rsidP="00F10E8A">
      <w:pPr>
        <w:pBdr>
          <w:bottom w:val="single" w:sz="4" w:space="1" w:color="auto"/>
        </w:pBdr>
        <w:rPr>
          <w:color w:val="595959" w:themeColor="text1" w:themeTint="A6"/>
          <w:sz w:val="36"/>
        </w:rPr>
      </w:pPr>
      <w:r>
        <w:rPr>
          <w:color w:val="595959" w:themeColor="text1" w:themeTint="A6"/>
          <w:sz w:val="36"/>
        </w:rPr>
        <w:t>Film/Video</w:t>
      </w:r>
      <w:r w:rsidR="00C201C8" w:rsidRPr="00570CB2">
        <w:rPr>
          <w:color w:val="595959" w:themeColor="text1" w:themeTint="A6"/>
          <w:sz w:val="36"/>
        </w:rPr>
        <w:t xml:space="preserve"> </w:t>
      </w:r>
    </w:p>
    <w:p w14:paraId="1FDDABC3" w14:textId="77777777" w:rsidR="00C201C8" w:rsidRPr="00570CB2" w:rsidRDefault="00142837" w:rsidP="003C06DF">
      <w:pPr>
        <w:rPr>
          <w:sz w:val="24"/>
          <w:szCs w:val="24"/>
        </w:rPr>
      </w:pPr>
      <w:r w:rsidRPr="00570CB2">
        <w:rPr>
          <w:noProof/>
          <w:sz w:val="24"/>
          <w:szCs w:val="24"/>
        </w:rPr>
        <w:lastRenderedPageBreak/>
        <w:drawing>
          <wp:anchor distT="0" distB="0" distL="114300" distR="114300" simplePos="0" relativeHeight="251659264" behindDoc="1" locked="0" layoutInCell="1" allowOverlap="1" wp14:anchorId="6541A48B" wp14:editId="22526195">
            <wp:simplePos x="0" y="0"/>
            <wp:positionH relativeFrom="column">
              <wp:posOffset>4305300</wp:posOffset>
            </wp:positionH>
            <wp:positionV relativeFrom="paragraph">
              <wp:posOffset>221615</wp:posOffset>
            </wp:positionV>
            <wp:extent cx="1403350" cy="2014220"/>
            <wp:effectExtent l="0" t="0" r="6350" b="5080"/>
            <wp:wrapTight wrapText="bothSides">
              <wp:wrapPolygon edited="0">
                <wp:start x="0" y="0"/>
                <wp:lineTo x="0" y="21450"/>
                <wp:lineTo x="21405" y="21450"/>
                <wp:lineTo x="21405" y="0"/>
                <wp:lineTo x="0" y="0"/>
              </wp:wrapPolygon>
            </wp:wrapTight>
            <wp:docPr id="2" name="Picture 2" descr="http://www.wmm.com/filmcatalog/photos/c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mm.com/filmcatalog/photos/c88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3350" cy="20142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history="1">
        <w:r w:rsidR="00C201C8" w:rsidRPr="00570CB2">
          <w:rPr>
            <w:rStyle w:val="Hyperlink"/>
            <w:sz w:val="24"/>
            <w:szCs w:val="24"/>
          </w:rPr>
          <w:t>It Was Rape</w:t>
        </w:r>
      </w:hyperlink>
      <w:r w:rsidR="00924AE6" w:rsidRPr="00570CB2">
        <w:rPr>
          <w:sz w:val="24"/>
          <w:szCs w:val="24"/>
        </w:rPr>
        <w:t xml:space="preserve"> </w:t>
      </w:r>
    </w:p>
    <w:p w14:paraId="161314FC" w14:textId="77777777" w:rsidR="00A85043" w:rsidRPr="00570CB2" w:rsidRDefault="00C201C8" w:rsidP="00C201C8">
      <w:pPr>
        <w:rPr>
          <w:sz w:val="24"/>
          <w:szCs w:val="24"/>
        </w:rPr>
      </w:pPr>
      <w:r w:rsidRPr="00570CB2">
        <w:rPr>
          <w:sz w:val="24"/>
          <w:szCs w:val="24"/>
        </w:rPr>
        <w:t>U.S. sexual assault statistics are startling—and have remained unchanged for decades. The latest White House Council on Women and Girls report reveals that nearly one in five women experiences rape or attempted rape in her lifetime. IT WAS RAPE gives human faces and voices to statistics, breaking through the silence, denial and victim blaming that allow an epidemic to thrive. Eight women of different backgrounds, ages and ethnicities relate personal stories of surviving sexual assault in their younger years, as well as their struggles toward healing, empowerm</w:t>
      </w:r>
      <w:r w:rsidR="00924AE6" w:rsidRPr="00570CB2">
        <w:rPr>
          <w:sz w:val="24"/>
          <w:szCs w:val="24"/>
        </w:rPr>
        <w:t xml:space="preserve">ent, and finally speaking out. </w:t>
      </w:r>
      <w:r w:rsidRPr="00570CB2">
        <w:rPr>
          <w:sz w:val="24"/>
          <w:szCs w:val="24"/>
        </w:rPr>
        <w:t xml:space="preserve">By award-winning feminist author, filmmaker and activist Jennifer </w:t>
      </w:r>
      <w:proofErr w:type="spellStart"/>
      <w:r w:rsidRPr="00570CB2">
        <w:rPr>
          <w:sz w:val="24"/>
          <w:szCs w:val="24"/>
        </w:rPr>
        <w:t>Baumgardner</w:t>
      </w:r>
      <w:proofErr w:type="spellEnd"/>
      <w:r w:rsidRPr="00570CB2">
        <w:rPr>
          <w:sz w:val="24"/>
          <w:szCs w:val="24"/>
        </w:rPr>
        <w:t xml:space="preserve">, this strikingly relevant documentary will engage all audiences in needed dialogue about the prevalence of sexual assaults in the U.S., at our schools and colleges, and the elements promoting rape culture on and off campus. </w:t>
      </w:r>
      <w:r w:rsidR="00142837" w:rsidRPr="00570CB2">
        <w:rPr>
          <w:sz w:val="24"/>
          <w:szCs w:val="24"/>
        </w:rPr>
        <w:t xml:space="preserve">This film is </w:t>
      </w:r>
      <w:r w:rsidRPr="00570CB2">
        <w:rPr>
          <w:sz w:val="24"/>
          <w:szCs w:val="24"/>
        </w:rPr>
        <w:t>a crucial resource for colleges and communities to meaningfully address Title IX issues around sexual violence.</w:t>
      </w:r>
    </w:p>
    <w:p w14:paraId="7518C369" w14:textId="77777777" w:rsidR="00142837" w:rsidRPr="00570CB2" w:rsidRDefault="00142837" w:rsidP="00C201C8">
      <w:pPr>
        <w:rPr>
          <w:sz w:val="24"/>
          <w:szCs w:val="24"/>
        </w:rPr>
      </w:pPr>
    </w:p>
    <w:p w14:paraId="520D985E" w14:textId="77777777" w:rsidR="00924AE6" w:rsidRPr="00570CB2" w:rsidRDefault="00142837" w:rsidP="00C201C8">
      <w:pPr>
        <w:rPr>
          <w:sz w:val="24"/>
          <w:szCs w:val="24"/>
        </w:rPr>
      </w:pPr>
      <w:r w:rsidRPr="00570CB2">
        <w:rPr>
          <w:noProof/>
          <w:sz w:val="24"/>
          <w:szCs w:val="24"/>
        </w:rPr>
        <w:drawing>
          <wp:anchor distT="0" distB="0" distL="114300" distR="114300" simplePos="0" relativeHeight="251661312" behindDoc="1" locked="0" layoutInCell="1" allowOverlap="1" wp14:anchorId="4D7658FC" wp14:editId="50409CCE">
            <wp:simplePos x="0" y="0"/>
            <wp:positionH relativeFrom="column">
              <wp:posOffset>95250</wp:posOffset>
            </wp:positionH>
            <wp:positionV relativeFrom="paragraph">
              <wp:posOffset>20955</wp:posOffset>
            </wp:positionV>
            <wp:extent cx="1511300" cy="2397760"/>
            <wp:effectExtent l="0" t="0" r="0" b="2540"/>
            <wp:wrapTight wrapText="bothSides">
              <wp:wrapPolygon edited="0">
                <wp:start x="0" y="0"/>
                <wp:lineTo x="0" y="21451"/>
                <wp:lineTo x="21237" y="21451"/>
                <wp:lineTo x="21237" y="0"/>
                <wp:lineTo x="0" y="0"/>
              </wp:wrapPolygon>
            </wp:wrapTight>
            <wp:docPr id="4" name="Picture 4" descr="http://angelashelton.com/wp-content/uploads/2009/08/newdvdweb-64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gelashelton.com/wp-content/uploads/2009/08/newdvdweb-646x102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1511300" cy="23977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Pr="00570CB2">
          <w:rPr>
            <w:rStyle w:val="Hyperlink"/>
            <w:sz w:val="24"/>
            <w:szCs w:val="24"/>
          </w:rPr>
          <w:t>Searching for Angela Shelton</w:t>
        </w:r>
      </w:hyperlink>
    </w:p>
    <w:p w14:paraId="6E9B267D" w14:textId="77777777" w:rsidR="00142837" w:rsidRPr="00570CB2" w:rsidRDefault="00142837" w:rsidP="00C201C8">
      <w:pPr>
        <w:rPr>
          <w:sz w:val="24"/>
          <w:szCs w:val="24"/>
        </w:rPr>
      </w:pPr>
      <w:r w:rsidRPr="00570CB2">
        <w:rPr>
          <w:sz w:val="24"/>
          <w:szCs w:val="24"/>
        </w:rPr>
        <w:t xml:space="preserve">In the uplifting and multiple award-winning </w:t>
      </w:r>
      <w:proofErr w:type="gramStart"/>
      <w:r w:rsidRPr="00570CB2">
        <w:rPr>
          <w:sz w:val="24"/>
          <w:szCs w:val="24"/>
        </w:rPr>
        <w:t>documentary</w:t>
      </w:r>
      <w:proofErr w:type="gramEnd"/>
      <w:r w:rsidRPr="00570CB2">
        <w:rPr>
          <w:sz w:val="24"/>
          <w:szCs w:val="24"/>
        </w:rPr>
        <w:t xml:space="preserve">, Searching for Angela Shelton, filmmaker Angela Shelton drives around the United States surveying other Angela </w:t>
      </w:r>
      <w:proofErr w:type="spellStart"/>
      <w:r w:rsidRPr="00570CB2">
        <w:rPr>
          <w:sz w:val="24"/>
          <w:szCs w:val="24"/>
        </w:rPr>
        <w:t>Sheltons</w:t>
      </w:r>
      <w:proofErr w:type="spellEnd"/>
      <w:r w:rsidRPr="00570CB2">
        <w:rPr>
          <w:sz w:val="24"/>
          <w:szCs w:val="24"/>
        </w:rPr>
        <w:t xml:space="preserve">. She discovers that 70% of the Angela </w:t>
      </w:r>
      <w:proofErr w:type="spellStart"/>
      <w:r w:rsidRPr="00570CB2">
        <w:rPr>
          <w:sz w:val="24"/>
          <w:szCs w:val="24"/>
        </w:rPr>
        <w:t>Sheltons</w:t>
      </w:r>
      <w:proofErr w:type="spellEnd"/>
      <w:r w:rsidRPr="00570CB2">
        <w:rPr>
          <w:sz w:val="24"/>
          <w:szCs w:val="24"/>
        </w:rPr>
        <w:t xml:space="preserve"> she speaks to are survivors of rape, childhood sexual abuse and/or domestic violence.</w:t>
      </w:r>
      <w:r w:rsidRPr="00570CB2">
        <w:t xml:space="preserve"> </w:t>
      </w:r>
    </w:p>
    <w:p w14:paraId="5120692B" w14:textId="77777777" w:rsidR="00727649" w:rsidRPr="00570CB2" w:rsidRDefault="00727649" w:rsidP="00C201C8">
      <w:pPr>
        <w:rPr>
          <w:sz w:val="24"/>
          <w:szCs w:val="24"/>
        </w:rPr>
      </w:pPr>
    </w:p>
    <w:p w14:paraId="636F75DA" w14:textId="77777777" w:rsidR="00727649" w:rsidRPr="00570CB2" w:rsidRDefault="00727649" w:rsidP="00C201C8">
      <w:pPr>
        <w:rPr>
          <w:sz w:val="24"/>
          <w:szCs w:val="24"/>
        </w:rPr>
      </w:pPr>
    </w:p>
    <w:p w14:paraId="4609273A" w14:textId="77777777" w:rsidR="00727649" w:rsidRPr="00570CB2" w:rsidRDefault="00727649" w:rsidP="00C201C8">
      <w:pPr>
        <w:rPr>
          <w:sz w:val="24"/>
          <w:szCs w:val="24"/>
        </w:rPr>
      </w:pPr>
    </w:p>
    <w:p w14:paraId="6832BFA6" w14:textId="77777777" w:rsidR="00727649" w:rsidRPr="00570CB2" w:rsidRDefault="00727649" w:rsidP="00C201C8">
      <w:pPr>
        <w:rPr>
          <w:sz w:val="24"/>
          <w:szCs w:val="24"/>
        </w:rPr>
      </w:pPr>
    </w:p>
    <w:p w14:paraId="7DEF2C80" w14:textId="77777777" w:rsidR="00924AE6" w:rsidRPr="00570CB2" w:rsidRDefault="00924AE6" w:rsidP="00C201C8">
      <w:pPr>
        <w:rPr>
          <w:sz w:val="24"/>
          <w:szCs w:val="24"/>
        </w:rPr>
      </w:pPr>
      <w:r w:rsidRPr="00570CB2">
        <w:rPr>
          <w:noProof/>
          <w:sz w:val="24"/>
          <w:szCs w:val="24"/>
        </w:rPr>
        <w:drawing>
          <wp:anchor distT="0" distB="0" distL="114300" distR="114300" simplePos="0" relativeHeight="251660288" behindDoc="1" locked="0" layoutInCell="1" allowOverlap="1" wp14:anchorId="59CC5BD5" wp14:editId="0FEBE1C9">
            <wp:simplePos x="0" y="0"/>
            <wp:positionH relativeFrom="column">
              <wp:posOffset>3829050</wp:posOffset>
            </wp:positionH>
            <wp:positionV relativeFrom="paragraph">
              <wp:posOffset>248285</wp:posOffset>
            </wp:positionV>
            <wp:extent cx="1882140" cy="1447800"/>
            <wp:effectExtent l="0" t="0" r="3810" b="0"/>
            <wp:wrapTight wrapText="bothSides">
              <wp:wrapPolygon edited="0">
                <wp:start x="0" y="0"/>
                <wp:lineTo x="0" y="21316"/>
                <wp:lineTo x="21425" y="21316"/>
                <wp:lineTo x="21425" y="0"/>
                <wp:lineTo x="0" y="0"/>
              </wp:wrapPolygon>
            </wp:wrapTight>
            <wp:docPr id="3" name="Picture 3" descr="http://media2.intoday.in/indiatoday/images/stories/2015March/udwin-story_650_030515034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2.intoday.in/indiatoday/images/stories/2015March/udwin-story_650_03051503433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82140" cy="1447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Pr="00570CB2">
          <w:rPr>
            <w:rStyle w:val="Hyperlink"/>
            <w:sz w:val="24"/>
            <w:szCs w:val="24"/>
          </w:rPr>
          <w:t>India’s Daughter</w:t>
        </w:r>
      </w:hyperlink>
      <w:r w:rsidRPr="00570CB2">
        <w:rPr>
          <w:sz w:val="24"/>
          <w:szCs w:val="24"/>
        </w:rPr>
        <w:t xml:space="preserve"> </w:t>
      </w:r>
    </w:p>
    <w:p w14:paraId="5B8B2B9A" w14:textId="77777777" w:rsidR="003C06DF" w:rsidRPr="00570CB2" w:rsidRDefault="00924AE6" w:rsidP="003C06DF">
      <w:pPr>
        <w:rPr>
          <w:sz w:val="24"/>
          <w:szCs w:val="24"/>
        </w:rPr>
      </w:pPr>
      <w:r w:rsidRPr="00570CB2">
        <w:rPr>
          <w:sz w:val="24"/>
          <w:szCs w:val="24"/>
        </w:rPr>
        <w:t xml:space="preserve">India’s Daughter is the powerful story of the 2012, brutal gang rape on a Delhi bus of a </w:t>
      </w:r>
      <w:proofErr w:type="gramStart"/>
      <w:r w:rsidRPr="00570CB2">
        <w:rPr>
          <w:sz w:val="24"/>
          <w:szCs w:val="24"/>
        </w:rPr>
        <w:t>23 year old</w:t>
      </w:r>
      <w:proofErr w:type="gramEnd"/>
      <w:r w:rsidRPr="00570CB2">
        <w:rPr>
          <w:sz w:val="24"/>
          <w:szCs w:val="24"/>
        </w:rPr>
        <w:t xml:space="preserve"> medical student, who later died from her injuries. In 2012, it made international headlines and ignited protests by women in India and around the world. This month India’s government banned the film while the BBC moved their planned broadcast up by days and ignited a new controversy. BAFTA winning filmmaker </w:t>
      </w:r>
      <w:proofErr w:type="spellStart"/>
      <w:r w:rsidRPr="00570CB2">
        <w:rPr>
          <w:sz w:val="24"/>
          <w:szCs w:val="24"/>
        </w:rPr>
        <w:t>Leslee</w:t>
      </w:r>
      <w:proofErr w:type="spellEnd"/>
      <w:r w:rsidRPr="00570CB2">
        <w:rPr>
          <w:sz w:val="24"/>
          <w:szCs w:val="24"/>
        </w:rPr>
        <w:t xml:space="preserve"> </w:t>
      </w:r>
      <w:proofErr w:type="spellStart"/>
      <w:r w:rsidRPr="00570CB2">
        <w:rPr>
          <w:sz w:val="24"/>
          <w:szCs w:val="24"/>
        </w:rPr>
        <w:t>Udwin</w:t>
      </w:r>
      <w:proofErr w:type="spellEnd"/>
      <w:r w:rsidRPr="00570CB2">
        <w:rPr>
          <w:sz w:val="24"/>
          <w:szCs w:val="24"/>
        </w:rPr>
        <w:t xml:space="preserve">, herself a victim of rape, went to India inspired by the protests against sexual assault. With an </w:t>
      </w:r>
      <w:proofErr w:type="gramStart"/>
      <w:r w:rsidRPr="00570CB2">
        <w:rPr>
          <w:sz w:val="24"/>
          <w:szCs w:val="24"/>
        </w:rPr>
        <w:t>all Indian</w:t>
      </w:r>
      <w:proofErr w:type="gramEnd"/>
      <w:r w:rsidRPr="00570CB2">
        <w:rPr>
          <w:sz w:val="24"/>
          <w:szCs w:val="24"/>
        </w:rPr>
        <w:t xml:space="preserve"> crew, </w:t>
      </w:r>
      <w:proofErr w:type="spellStart"/>
      <w:r w:rsidRPr="00570CB2">
        <w:rPr>
          <w:sz w:val="24"/>
          <w:szCs w:val="24"/>
        </w:rPr>
        <w:t>Udwin</w:t>
      </w:r>
      <w:proofErr w:type="spellEnd"/>
      <w:r w:rsidRPr="00570CB2">
        <w:rPr>
          <w:sz w:val="24"/>
          <w:szCs w:val="24"/>
        </w:rPr>
        <w:t xml:space="preserve"> got exclusive, first time on camera </w:t>
      </w:r>
      <w:r w:rsidRPr="00570CB2">
        <w:rPr>
          <w:sz w:val="24"/>
          <w:szCs w:val="24"/>
        </w:rPr>
        <w:lastRenderedPageBreak/>
        <w:t>interviews with the rapists and defense attorney, none of whom express remorse. The defense attorney goes even further, stating that “immodest” women deserve what happens to them. An impassioned plea for change, INDIA’S DAUGHTER pays tribute to a remarkable and inspiring young woman and explores the compelling human stories behind the incident and the political ramifications throughout India. But beyond India, the film lays bare the way in which societies and their patriarchal values have spawned such acts of violence globally.</w:t>
      </w:r>
    </w:p>
    <w:p w14:paraId="05148B97" w14:textId="77777777" w:rsidR="00142837" w:rsidRPr="00570CB2" w:rsidRDefault="00142837" w:rsidP="003C06DF">
      <w:pPr>
        <w:rPr>
          <w:sz w:val="24"/>
          <w:szCs w:val="24"/>
        </w:rPr>
      </w:pPr>
    </w:p>
    <w:p w14:paraId="003BCEC4" w14:textId="77777777" w:rsidR="00142837" w:rsidRPr="00570CB2" w:rsidRDefault="00142837" w:rsidP="00142837">
      <w:pPr>
        <w:pBdr>
          <w:bottom w:val="single" w:sz="4" w:space="1" w:color="auto"/>
        </w:pBdr>
        <w:rPr>
          <w:color w:val="595959" w:themeColor="text1" w:themeTint="A6"/>
          <w:sz w:val="40"/>
        </w:rPr>
      </w:pPr>
      <w:r w:rsidRPr="00570CB2">
        <w:rPr>
          <w:color w:val="595959" w:themeColor="text1" w:themeTint="A6"/>
          <w:sz w:val="40"/>
        </w:rPr>
        <w:t>Recommended Books</w:t>
      </w:r>
    </w:p>
    <w:p w14:paraId="1177DD71" w14:textId="77777777" w:rsidR="003C06DF" w:rsidRPr="00570CB2" w:rsidRDefault="00B755B2" w:rsidP="00142837">
      <w:pPr>
        <w:rPr>
          <w:sz w:val="24"/>
          <w:szCs w:val="24"/>
        </w:rPr>
      </w:pPr>
      <w:hyperlink r:id="rId31" w:history="1">
        <w:proofErr w:type="spellStart"/>
        <w:r w:rsidR="00142837" w:rsidRPr="00570CB2">
          <w:rPr>
            <w:rStyle w:val="Hyperlink"/>
            <w:sz w:val="24"/>
            <w:szCs w:val="24"/>
          </w:rPr>
          <w:t>Unipinned</w:t>
        </w:r>
        <w:proofErr w:type="spellEnd"/>
      </w:hyperlink>
    </w:p>
    <w:p w14:paraId="3E770049" w14:textId="77777777" w:rsidR="00142837" w:rsidRPr="00570CB2" w:rsidRDefault="00660247" w:rsidP="00142837">
      <w:r w:rsidRPr="00570CB2">
        <w:rPr>
          <w:noProof/>
          <w:sz w:val="24"/>
          <w:szCs w:val="24"/>
        </w:rPr>
        <w:drawing>
          <wp:anchor distT="0" distB="0" distL="114300" distR="114300" simplePos="0" relativeHeight="251662336" behindDoc="1" locked="0" layoutInCell="1" allowOverlap="1" wp14:anchorId="6741829B" wp14:editId="573C630D">
            <wp:simplePos x="0" y="0"/>
            <wp:positionH relativeFrom="column">
              <wp:posOffset>4171950</wp:posOffset>
            </wp:positionH>
            <wp:positionV relativeFrom="paragraph">
              <wp:posOffset>8890</wp:posOffset>
            </wp:positionV>
            <wp:extent cx="1586230" cy="2433320"/>
            <wp:effectExtent l="0" t="0" r="0" b="5080"/>
            <wp:wrapTight wrapText="bothSides">
              <wp:wrapPolygon edited="0">
                <wp:start x="0" y="0"/>
                <wp:lineTo x="0" y="21476"/>
                <wp:lineTo x="21271" y="21476"/>
                <wp:lineTo x="21271" y="0"/>
                <wp:lineTo x="0" y="0"/>
              </wp:wrapPolygon>
            </wp:wrapTight>
            <wp:docPr id="5" name="Picture 5" descr="http://ecx.images-amazon.com/images/I/41GLQvQwH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41GLQvQwHJ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86230" cy="243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837" w:rsidRPr="00570CB2">
        <w:rPr>
          <w:sz w:val="24"/>
          <w:szCs w:val="24"/>
        </w:rPr>
        <w:t xml:space="preserve">A story of courage and triumph, offering hope for every man and woman who </w:t>
      </w:r>
      <w:proofErr w:type="gramStart"/>
      <w:r w:rsidR="00142837" w:rsidRPr="00570CB2">
        <w:rPr>
          <w:sz w:val="24"/>
          <w:szCs w:val="24"/>
        </w:rPr>
        <w:t>have</w:t>
      </w:r>
      <w:proofErr w:type="gramEnd"/>
      <w:r w:rsidR="00142837" w:rsidRPr="00570CB2">
        <w:rPr>
          <w:sz w:val="24"/>
          <w:szCs w:val="24"/>
        </w:rPr>
        <w:t xml:space="preserve"> suffered sexual assault and abuse. In Unpinned, Grant Watkins tells unflinchingly of the horrors he went through and the courageous journey he took to unleash his own unique and resilient spirit. The prevailing beliefs that sexual assault does not happen to men are challenged. Readers are offered hope as they learn the lessons of recovery with Grant as he revisits the ghosts of the past that nearly destroyed him. After being sexually assaulted, part of Grant shut down and his spirit was broken. Grant knew that in order for him to get over his fear, He would have to face it. Although Grant's recovery process took place over a period of years, this book recounts his four-day journey to his childhood home, where he confronted his past and the man who raped him. The memories that were triggered along the journey helped Grant understand how his experiences growing up affected his self-esteem and his ability to recover from the rape.</w:t>
      </w:r>
      <w:r w:rsidR="00142837" w:rsidRPr="00570CB2">
        <w:t xml:space="preserve"> </w:t>
      </w:r>
    </w:p>
    <w:p w14:paraId="7652B642" w14:textId="77777777" w:rsidR="00C37A2F" w:rsidRPr="00570CB2" w:rsidRDefault="00C37A2F" w:rsidP="00142837"/>
    <w:p w14:paraId="5E26E7CD" w14:textId="77777777" w:rsidR="00C37A2F" w:rsidRPr="00570CB2" w:rsidRDefault="00660247" w:rsidP="00142837">
      <w:pPr>
        <w:rPr>
          <w:sz w:val="24"/>
          <w:szCs w:val="24"/>
        </w:rPr>
      </w:pPr>
      <w:r w:rsidRPr="00570CB2">
        <w:rPr>
          <w:noProof/>
        </w:rPr>
        <w:drawing>
          <wp:anchor distT="0" distB="0" distL="114300" distR="114300" simplePos="0" relativeHeight="251663360" behindDoc="1" locked="0" layoutInCell="1" allowOverlap="1" wp14:anchorId="42B0D565" wp14:editId="14F75E35">
            <wp:simplePos x="0" y="0"/>
            <wp:positionH relativeFrom="column">
              <wp:posOffset>4257675</wp:posOffset>
            </wp:positionH>
            <wp:positionV relativeFrom="paragraph">
              <wp:posOffset>104775</wp:posOffset>
            </wp:positionV>
            <wp:extent cx="1409700" cy="2148205"/>
            <wp:effectExtent l="0" t="0" r="0" b="4445"/>
            <wp:wrapTight wrapText="bothSides">
              <wp:wrapPolygon edited="0">
                <wp:start x="0" y="0"/>
                <wp:lineTo x="0" y="21453"/>
                <wp:lineTo x="21308" y="21453"/>
                <wp:lineTo x="21308" y="0"/>
                <wp:lineTo x="0" y="0"/>
              </wp:wrapPolygon>
            </wp:wrapTight>
            <wp:docPr id="6" name="Picture 6" descr="http://ecx.images-amazon.com/images/I/51U26dtev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U26dtevY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9700" cy="21482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4" w:history="1">
        <w:r w:rsidR="00C37A2F" w:rsidRPr="00570CB2">
          <w:rPr>
            <w:rStyle w:val="Hyperlink"/>
            <w:sz w:val="24"/>
            <w:szCs w:val="24"/>
          </w:rPr>
          <w:t>Yes Means Yes</w:t>
        </w:r>
      </w:hyperlink>
    </w:p>
    <w:p w14:paraId="15979DFC" w14:textId="77777777" w:rsidR="00C37A2F" w:rsidRPr="00570CB2" w:rsidRDefault="00C37A2F" w:rsidP="00142837">
      <w:pPr>
        <w:rPr>
          <w:sz w:val="24"/>
          <w:szCs w:val="24"/>
        </w:rPr>
      </w:pPr>
      <w:r w:rsidRPr="00570CB2">
        <w:rPr>
          <w:sz w:val="24"/>
          <w:szCs w:val="24"/>
        </w:rPr>
        <w:t xml:space="preserve">In this groundbreaking new look at rape edited by writer and activist Jaclyn Freidman and Full Frontal Feminism and He’s A Stud, She’s A Slut author Jessica </w:t>
      </w:r>
      <w:proofErr w:type="spellStart"/>
      <w:r w:rsidRPr="00570CB2">
        <w:rPr>
          <w:sz w:val="24"/>
          <w:szCs w:val="24"/>
        </w:rPr>
        <w:t>Valenti</w:t>
      </w:r>
      <w:proofErr w:type="spellEnd"/>
      <w:r w:rsidRPr="00570CB2">
        <w:rPr>
          <w:sz w:val="24"/>
          <w:szCs w:val="24"/>
        </w:rPr>
        <w:t xml:space="preserve">, the way we view rape in our culture is finally dismantled and replaced with a genuine understanding and respect for female sexual pleasure. Feminist, political, and activist writers alike will present their ideas for a paradigm shift from the “No Means No” model—an approach that while necessary for where we were in </w:t>
      </w:r>
      <w:proofErr w:type="gramStart"/>
      <w:r w:rsidRPr="00570CB2">
        <w:rPr>
          <w:sz w:val="24"/>
          <w:szCs w:val="24"/>
        </w:rPr>
        <w:t>1974,</w:t>
      </w:r>
      <w:proofErr w:type="gramEnd"/>
      <w:r w:rsidRPr="00570CB2">
        <w:rPr>
          <w:sz w:val="24"/>
          <w:szCs w:val="24"/>
        </w:rPr>
        <w:t xml:space="preserve"> needs an overhaul today.</w:t>
      </w:r>
    </w:p>
    <w:p w14:paraId="74947F58" w14:textId="77777777" w:rsidR="00660247" w:rsidRDefault="00660247" w:rsidP="00142837">
      <w:pPr>
        <w:rPr>
          <w:sz w:val="24"/>
          <w:szCs w:val="24"/>
        </w:rPr>
      </w:pPr>
    </w:p>
    <w:p w14:paraId="7FE65903" w14:textId="77777777" w:rsidR="0080414B" w:rsidRDefault="0080414B" w:rsidP="00142837">
      <w:pPr>
        <w:rPr>
          <w:sz w:val="24"/>
          <w:szCs w:val="24"/>
        </w:rPr>
      </w:pPr>
    </w:p>
    <w:p w14:paraId="42F1C6A5" w14:textId="77777777" w:rsidR="0080414B" w:rsidRPr="00570CB2" w:rsidRDefault="0080414B" w:rsidP="00142837">
      <w:pPr>
        <w:rPr>
          <w:sz w:val="24"/>
          <w:szCs w:val="24"/>
        </w:rPr>
      </w:pPr>
    </w:p>
    <w:p w14:paraId="505E79D6" w14:textId="77777777" w:rsidR="00660247" w:rsidRPr="00570CB2" w:rsidRDefault="00660247" w:rsidP="00142837">
      <w:pPr>
        <w:rPr>
          <w:sz w:val="24"/>
          <w:szCs w:val="24"/>
        </w:rPr>
      </w:pPr>
    </w:p>
    <w:p w14:paraId="5374F509" w14:textId="77777777" w:rsidR="00660247" w:rsidRPr="00570CB2" w:rsidRDefault="00660247" w:rsidP="00142837">
      <w:pPr>
        <w:rPr>
          <w:sz w:val="24"/>
          <w:szCs w:val="24"/>
        </w:rPr>
      </w:pPr>
      <w:r w:rsidRPr="00570CB2">
        <w:rPr>
          <w:noProof/>
        </w:rPr>
        <w:drawing>
          <wp:anchor distT="0" distB="0" distL="114300" distR="114300" simplePos="0" relativeHeight="251664384" behindDoc="1" locked="0" layoutInCell="1" allowOverlap="1" wp14:anchorId="70E5DAE9" wp14:editId="3D0C1DAC">
            <wp:simplePos x="0" y="0"/>
            <wp:positionH relativeFrom="column">
              <wp:posOffset>90805</wp:posOffset>
            </wp:positionH>
            <wp:positionV relativeFrom="paragraph">
              <wp:posOffset>5080</wp:posOffset>
            </wp:positionV>
            <wp:extent cx="1479550" cy="2276475"/>
            <wp:effectExtent l="0" t="0" r="6350" b="9525"/>
            <wp:wrapTight wrapText="bothSides">
              <wp:wrapPolygon edited="0">
                <wp:start x="0" y="0"/>
                <wp:lineTo x="0" y="21510"/>
                <wp:lineTo x="21415" y="21510"/>
                <wp:lineTo x="21415" y="0"/>
                <wp:lineTo x="0" y="0"/>
              </wp:wrapPolygon>
            </wp:wrapTight>
            <wp:docPr id="7" name="Picture 7" descr="http://ecx.images-amazon.com/images/I/51N7WG1MJ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N7WG1MJR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9550" cy="22764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6" w:history="1">
        <w:r w:rsidRPr="00570CB2">
          <w:rPr>
            <w:rStyle w:val="Hyperlink"/>
            <w:sz w:val="24"/>
            <w:szCs w:val="24"/>
          </w:rPr>
          <w:t>Representing Rape</w:t>
        </w:r>
      </w:hyperlink>
    </w:p>
    <w:p w14:paraId="48E9427F" w14:textId="77777777" w:rsidR="00660247" w:rsidRPr="00570CB2" w:rsidRDefault="00660247" w:rsidP="00142837">
      <w:pPr>
        <w:rPr>
          <w:sz w:val="24"/>
          <w:szCs w:val="24"/>
        </w:rPr>
      </w:pPr>
      <w:r w:rsidRPr="00570CB2">
        <w:rPr>
          <w:sz w:val="24"/>
          <w:szCs w:val="24"/>
        </w:rPr>
        <w:t>Representing Rape is the first feminist analysis of the language of sexual assault trials from the perspective of linguists. Susan Ehrlich argues that language is central to all legal settings - specifically sexual harassment and acquaintance rape hearings where linguistic descriptions of the events are often the only type of evidence available. Language does not simply reflect but helps to construct the character of the people and events under investigation.</w:t>
      </w:r>
    </w:p>
    <w:p w14:paraId="37A8CF04" w14:textId="77777777" w:rsidR="00DF3A1B" w:rsidRPr="00570CB2" w:rsidRDefault="00DF3A1B" w:rsidP="00142837"/>
    <w:p w14:paraId="621A8DDD" w14:textId="77777777" w:rsidR="0080414B" w:rsidRDefault="0080414B" w:rsidP="00DF3A1B">
      <w:pPr>
        <w:pBdr>
          <w:bottom w:val="single" w:sz="4" w:space="1" w:color="auto"/>
        </w:pBdr>
        <w:rPr>
          <w:b/>
          <w:color w:val="FF0000"/>
          <w:sz w:val="36"/>
        </w:rPr>
      </w:pPr>
    </w:p>
    <w:p w14:paraId="2FC14714" w14:textId="77777777" w:rsidR="0080414B" w:rsidRDefault="0080414B" w:rsidP="00DF3A1B">
      <w:pPr>
        <w:pBdr>
          <w:bottom w:val="single" w:sz="4" w:space="1" w:color="auto"/>
        </w:pBdr>
        <w:rPr>
          <w:b/>
          <w:color w:val="FF0000"/>
          <w:sz w:val="36"/>
        </w:rPr>
      </w:pPr>
    </w:p>
    <w:p w14:paraId="24D0A468" w14:textId="77777777" w:rsidR="0080414B" w:rsidRDefault="0080414B" w:rsidP="00DF3A1B">
      <w:pPr>
        <w:pBdr>
          <w:bottom w:val="single" w:sz="4" w:space="1" w:color="auto"/>
        </w:pBdr>
        <w:rPr>
          <w:b/>
          <w:color w:val="FF0000"/>
          <w:sz w:val="36"/>
        </w:rPr>
      </w:pPr>
    </w:p>
    <w:p w14:paraId="733FF0F6" w14:textId="77777777" w:rsidR="00863515" w:rsidRPr="00863515" w:rsidRDefault="00863515" w:rsidP="00DF3A1B">
      <w:pPr>
        <w:pBdr>
          <w:bottom w:val="single" w:sz="4" w:space="1" w:color="auto"/>
        </w:pBdr>
        <w:rPr>
          <w:b/>
          <w:color w:val="595959" w:themeColor="text1" w:themeTint="A6"/>
          <w:sz w:val="36"/>
        </w:rPr>
      </w:pPr>
      <w:r w:rsidRPr="00863515">
        <w:rPr>
          <w:b/>
          <w:color w:val="FF0000"/>
          <w:sz w:val="36"/>
        </w:rPr>
        <w:t>TED</w:t>
      </w:r>
      <w:r>
        <w:rPr>
          <w:b/>
          <w:color w:val="595959" w:themeColor="text1" w:themeTint="A6"/>
          <w:sz w:val="36"/>
        </w:rPr>
        <w:t xml:space="preserve"> </w:t>
      </w:r>
      <w:r w:rsidRPr="00863515">
        <w:rPr>
          <w:b/>
          <w:color w:val="3B3838" w:themeColor="background2" w:themeShade="40"/>
          <w:sz w:val="36"/>
        </w:rPr>
        <w:t>Talks</w:t>
      </w:r>
    </w:p>
    <w:p w14:paraId="770BFCA2" w14:textId="77777777" w:rsidR="00863515" w:rsidRPr="00863515" w:rsidRDefault="00863515" w:rsidP="00DF3A1B">
      <w:pPr>
        <w:pBdr>
          <w:bottom w:val="single" w:sz="4" w:space="1" w:color="auto"/>
        </w:pBdr>
        <w:rPr>
          <w:b/>
          <w:color w:val="595959" w:themeColor="text1" w:themeTint="A6"/>
          <w:sz w:val="28"/>
          <w:szCs w:val="28"/>
        </w:rPr>
      </w:pPr>
      <w:r w:rsidRPr="00863515">
        <w:rPr>
          <w:b/>
          <w:color w:val="595959" w:themeColor="text1" w:themeTint="A6"/>
          <w:sz w:val="28"/>
          <w:szCs w:val="28"/>
        </w:rPr>
        <w:t xml:space="preserve">Sexual Assault on College Campuses, Natalie </w:t>
      </w:r>
      <w:proofErr w:type="spellStart"/>
      <w:r w:rsidRPr="00863515">
        <w:rPr>
          <w:b/>
          <w:color w:val="595959" w:themeColor="text1" w:themeTint="A6"/>
          <w:sz w:val="28"/>
          <w:szCs w:val="28"/>
        </w:rPr>
        <w:t>Spiert</w:t>
      </w:r>
      <w:proofErr w:type="spellEnd"/>
    </w:p>
    <w:p w14:paraId="21E7C904" w14:textId="77777777" w:rsidR="00863515" w:rsidRDefault="00B755B2" w:rsidP="00DF3A1B">
      <w:pPr>
        <w:pBdr>
          <w:bottom w:val="single" w:sz="4" w:space="1" w:color="auto"/>
        </w:pBdr>
        <w:rPr>
          <w:b/>
          <w:color w:val="595959" w:themeColor="text1" w:themeTint="A6"/>
          <w:sz w:val="24"/>
          <w:szCs w:val="24"/>
        </w:rPr>
      </w:pPr>
      <w:hyperlink r:id="rId37" w:history="1">
        <w:r w:rsidR="00863515" w:rsidRPr="00DC2280">
          <w:rPr>
            <w:rStyle w:val="Hyperlink"/>
            <w:b/>
            <w:sz w:val="24"/>
            <w:szCs w:val="24"/>
          </w:rPr>
          <w:t>https://youtu.be/QK1Hm94CqzU</w:t>
        </w:r>
      </w:hyperlink>
    </w:p>
    <w:p w14:paraId="54176329" w14:textId="77777777" w:rsidR="00863515" w:rsidRPr="00863515" w:rsidRDefault="00863515" w:rsidP="00DF3A1B">
      <w:pPr>
        <w:pBdr>
          <w:bottom w:val="single" w:sz="4" w:space="1" w:color="auto"/>
        </w:pBdr>
        <w:rPr>
          <w:b/>
          <w:color w:val="595959" w:themeColor="text1" w:themeTint="A6"/>
          <w:sz w:val="24"/>
          <w:szCs w:val="24"/>
        </w:rPr>
      </w:pPr>
    </w:p>
    <w:p w14:paraId="20440B64" w14:textId="77777777" w:rsidR="00DF3A1B" w:rsidRPr="00570CB2" w:rsidRDefault="00DF3A1B" w:rsidP="00DF3A1B">
      <w:pPr>
        <w:pBdr>
          <w:bottom w:val="single" w:sz="4" w:space="1" w:color="auto"/>
        </w:pBdr>
        <w:rPr>
          <w:b/>
          <w:color w:val="595959" w:themeColor="text1" w:themeTint="A6"/>
          <w:sz w:val="36"/>
        </w:rPr>
      </w:pPr>
      <w:r w:rsidRPr="00570CB2">
        <w:rPr>
          <w:b/>
          <w:color w:val="595959" w:themeColor="text1" w:themeTint="A6"/>
          <w:sz w:val="36"/>
        </w:rPr>
        <w:t xml:space="preserve">Terminology </w:t>
      </w:r>
    </w:p>
    <w:p w14:paraId="6D75B997" w14:textId="77777777" w:rsidR="00DF3A1B" w:rsidRDefault="00DF3A1B" w:rsidP="00DF3A1B">
      <w:pPr>
        <w:rPr>
          <w:color w:val="595959" w:themeColor="text1" w:themeTint="A6"/>
          <w:sz w:val="24"/>
          <w:szCs w:val="24"/>
        </w:rPr>
      </w:pPr>
      <w:r w:rsidRPr="00570CB2">
        <w:rPr>
          <w:b/>
          <w:sz w:val="24"/>
          <w:szCs w:val="24"/>
        </w:rPr>
        <w:t>Rape</w:t>
      </w:r>
      <w:r w:rsidRPr="00570CB2">
        <w:rPr>
          <w:sz w:val="24"/>
          <w:szCs w:val="24"/>
        </w:rPr>
        <w:t xml:space="preserve"> is a form of sexual assault, but not all sexual assault is rape. The term rape is often used as a legal definition to specifically include sexual penetration without consent. For its Uniform Crime Reports, the FBI defines rape as “penetration, no matter how slight, of the vagina or anus with any body part or object, or oral penetration by a sex organ of another person, without the consent of the victim.”</w:t>
      </w:r>
      <w:r w:rsidR="003648B3" w:rsidRPr="00570CB2">
        <w:rPr>
          <w:color w:val="595959" w:themeColor="text1" w:themeTint="A6"/>
          <w:sz w:val="24"/>
          <w:szCs w:val="24"/>
        </w:rPr>
        <w:t xml:space="preserve"> (</w:t>
      </w:r>
      <w:proofErr w:type="gramStart"/>
      <w:r w:rsidR="003648B3" w:rsidRPr="00570CB2">
        <w:rPr>
          <w:color w:val="595959" w:themeColor="text1" w:themeTint="A6"/>
          <w:sz w:val="24"/>
          <w:szCs w:val="24"/>
        </w:rPr>
        <w:t>source</w:t>
      </w:r>
      <w:proofErr w:type="gramEnd"/>
      <w:r w:rsidR="003648B3" w:rsidRPr="00570CB2">
        <w:rPr>
          <w:color w:val="595959" w:themeColor="text1" w:themeTint="A6"/>
          <w:sz w:val="24"/>
          <w:szCs w:val="24"/>
        </w:rPr>
        <w:t>: Rainn.org)</w:t>
      </w:r>
    </w:p>
    <w:p w14:paraId="585DD3E2" w14:textId="77777777" w:rsidR="004A2F93" w:rsidRPr="004A2F93" w:rsidRDefault="004A2F93" w:rsidP="004A2F93">
      <w:pPr>
        <w:pStyle w:val="ListParagraph"/>
        <w:numPr>
          <w:ilvl w:val="0"/>
          <w:numId w:val="7"/>
        </w:numPr>
        <w:rPr>
          <w:b/>
        </w:rPr>
      </w:pPr>
      <w:r w:rsidRPr="004A2F93">
        <w:rPr>
          <w:b/>
        </w:rPr>
        <w:t>STATISTICS on Rape, Sexual Assault, Consent</w:t>
      </w:r>
    </w:p>
    <w:p w14:paraId="22967306" w14:textId="77777777" w:rsidR="004A2F93" w:rsidRPr="004A2F93" w:rsidRDefault="00B755B2" w:rsidP="004A2F93">
      <w:pPr>
        <w:ind w:firstLine="360"/>
      </w:pPr>
      <w:hyperlink r:id="rId38" w:history="1">
        <w:r w:rsidR="004A2F93" w:rsidRPr="00FB23B1">
          <w:rPr>
            <w:rStyle w:val="Hyperlink"/>
          </w:rPr>
          <w:t>http://www.washingtonpost.com/graphics/local/sexual-assault-poll/</w:t>
        </w:r>
      </w:hyperlink>
    </w:p>
    <w:p w14:paraId="00C77291" w14:textId="77777777" w:rsidR="003648B3" w:rsidRPr="00570CB2" w:rsidRDefault="003648B3" w:rsidP="00DF3A1B">
      <w:pPr>
        <w:rPr>
          <w:sz w:val="24"/>
          <w:szCs w:val="24"/>
        </w:rPr>
      </w:pPr>
      <w:r w:rsidRPr="00570CB2">
        <w:rPr>
          <w:b/>
          <w:sz w:val="24"/>
          <w:szCs w:val="24"/>
        </w:rPr>
        <w:lastRenderedPageBreak/>
        <w:t>Force</w:t>
      </w:r>
      <w:r w:rsidRPr="00570CB2">
        <w:rPr>
          <w:sz w:val="24"/>
          <w:szCs w:val="24"/>
        </w:rPr>
        <w:t xml:space="preserve"> doesn’t always refer to physical pressure. Perpetrators may use emotional coercion, psychological force, or manipulation to coerce a victim into non-consensual sex. Some perpetrators will use threats to force a victim to comply, such as threatening to hurt the victim or their family or other intimidation tactics. </w:t>
      </w:r>
      <w:r w:rsidRPr="00570CB2">
        <w:rPr>
          <w:color w:val="595959" w:themeColor="text1" w:themeTint="A6"/>
          <w:sz w:val="24"/>
          <w:szCs w:val="24"/>
        </w:rPr>
        <w:t>(</w:t>
      </w:r>
      <w:proofErr w:type="gramStart"/>
      <w:r w:rsidRPr="00570CB2">
        <w:rPr>
          <w:color w:val="595959" w:themeColor="text1" w:themeTint="A6"/>
          <w:sz w:val="24"/>
          <w:szCs w:val="24"/>
        </w:rPr>
        <w:t>source</w:t>
      </w:r>
      <w:proofErr w:type="gramEnd"/>
      <w:r w:rsidRPr="00570CB2">
        <w:rPr>
          <w:color w:val="595959" w:themeColor="text1" w:themeTint="A6"/>
          <w:sz w:val="24"/>
          <w:szCs w:val="24"/>
        </w:rPr>
        <w:t>: Rainn.org)</w:t>
      </w:r>
    </w:p>
    <w:p w14:paraId="7E82DFCA" w14:textId="77777777" w:rsidR="003648B3" w:rsidRDefault="003648B3" w:rsidP="00DF3A1B">
      <w:pPr>
        <w:rPr>
          <w:sz w:val="24"/>
          <w:szCs w:val="24"/>
        </w:rPr>
      </w:pPr>
      <w:r w:rsidRPr="00570CB2">
        <w:rPr>
          <w:b/>
          <w:sz w:val="24"/>
          <w:szCs w:val="24"/>
        </w:rPr>
        <w:t>Title IX:</w:t>
      </w:r>
      <w:r w:rsidRPr="00570CB2">
        <w:rPr>
          <w:sz w:val="24"/>
          <w:szCs w:val="24"/>
        </w:rPr>
        <w:t xml:space="preserve"> Title IX is a landmark federal civil right that prohibits sex discrimination in education. It is a prohibition against sex-based discrimination in education. It addresses discrimination against pregnant and parenting students and women. It also addresses sexual harassment, gender-based discrimination, and sexual violence. Sexual violence includes attempted or completed rape or sexual assault, as well as sexual harassment, stalking, voyeurism, exhibitionism, verbal or physical sexuality-based threats or abuse, and intimate partner violence</w:t>
      </w:r>
      <w:proofErr w:type="gramStart"/>
      <w:r w:rsidRPr="00570CB2">
        <w:rPr>
          <w:sz w:val="24"/>
          <w:szCs w:val="24"/>
        </w:rPr>
        <w:t>.(</w:t>
      </w:r>
      <w:proofErr w:type="gramEnd"/>
      <w:r w:rsidRPr="00570CB2">
        <w:rPr>
          <w:sz w:val="24"/>
          <w:szCs w:val="24"/>
        </w:rPr>
        <w:t>source: knowyourix.org)</w:t>
      </w:r>
    </w:p>
    <w:p w14:paraId="7DD054A5" w14:textId="77777777" w:rsidR="00FB1BE4" w:rsidRDefault="00FB1BE4" w:rsidP="00DF3A1B">
      <w:pPr>
        <w:rPr>
          <w:sz w:val="24"/>
          <w:szCs w:val="24"/>
        </w:rPr>
      </w:pPr>
      <w:r w:rsidRPr="00FB1BE4">
        <w:rPr>
          <w:b/>
          <w:sz w:val="24"/>
          <w:szCs w:val="24"/>
        </w:rPr>
        <w:t>Consent:</w:t>
      </w:r>
      <w:r>
        <w:rPr>
          <w:sz w:val="24"/>
          <w:szCs w:val="24"/>
        </w:rPr>
        <w:t xml:space="preserve"> Consent is an issue that constitutes the very essence of rape prosecutions…Consent means to agree to or approve of what is done or proposed, or to give one’s permission. The law recognizes two kinds of consent. An </w:t>
      </w:r>
      <w:r w:rsidRPr="00FB1BE4">
        <w:rPr>
          <w:i/>
          <w:sz w:val="24"/>
          <w:szCs w:val="24"/>
        </w:rPr>
        <w:t>express consent</w:t>
      </w:r>
      <w:r>
        <w:rPr>
          <w:sz w:val="24"/>
          <w:szCs w:val="24"/>
        </w:rPr>
        <w:t xml:space="preserve"> is one that is directly given, either verbally or in writing, and clearly demonstrates an accession of the will of the individual giving it. An </w:t>
      </w:r>
      <w:r w:rsidRPr="00FB1BE4">
        <w:rPr>
          <w:i/>
          <w:sz w:val="24"/>
          <w:szCs w:val="24"/>
        </w:rPr>
        <w:t>implied consent</w:t>
      </w:r>
      <w:r>
        <w:rPr>
          <w:sz w:val="24"/>
          <w:szCs w:val="24"/>
        </w:rPr>
        <w:t xml:space="preserve"> is indirectly given and is usually indicated by a sign, an action or inaction, or a silence that creates a reasonable presumption that an acquiescence of the will has been given…an individual must be mentally and physically capable of granting consent</w:t>
      </w:r>
      <w:r w:rsidR="000602BC">
        <w:rPr>
          <w:sz w:val="24"/>
          <w:szCs w:val="24"/>
        </w:rPr>
        <w:t>…It is vital that the consent that is uninformed, has been given in ignorance, or has been obtained through force, fraud, coercion, or duress. (</w:t>
      </w:r>
      <w:proofErr w:type="gramStart"/>
      <w:r w:rsidR="000602BC">
        <w:rPr>
          <w:sz w:val="24"/>
          <w:szCs w:val="24"/>
        </w:rPr>
        <w:t>source</w:t>
      </w:r>
      <w:proofErr w:type="gramEnd"/>
      <w:r w:rsidR="000602BC">
        <w:rPr>
          <w:sz w:val="24"/>
          <w:szCs w:val="24"/>
        </w:rPr>
        <w:t>: Encyclopedia of Rape)</w:t>
      </w:r>
    </w:p>
    <w:p w14:paraId="3C4C4AE2" w14:textId="77777777" w:rsidR="000602BC" w:rsidRPr="000602BC" w:rsidRDefault="000602BC" w:rsidP="000602BC">
      <w:pPr>
        <w:pStyle w:val="ListParagraph"/>
        <w:numPr>
          <w:ilvl w:val="0"/>
          <w:numId w:val="6"/>
        </w:numPr>
        <w:rPr>
          <w:b/>
        </w:rPr>
      </w:pPr>
      <w:r w:rsidRPr="000602BC">
        <w:rPr>
          <w:b/>
        </w:rPr>
        <w:t>CONSENT</w:t>
      </w:r>
    </w:p>
    <w:p w14:paraId="55E18D34" w14:textId="77777777" w:rsidR="000602BC" w:rsidRDefault="00B755B2" w:rsidP="000602BC">
      <w:pPr>
        <w:ind w:left="360"/>
      </w:pPr>
      <w:hyperlink r:id="rId39" w:history="1">
        <w:r w:rsidR="000602BC" w:rsidRPr="00DC2280">
          <w:rPr>
            <w:rStyle w:val="Hyperlink"/>
          </w:rPr>
          <w:t>http://www.nytimes.com/2015/08/02/education/edlife/affirmative-consent-are-students-really-asking.html?_r=0</w:t>
        </w:r>
      </w:hyperlink>
    </w:p>
    <w:p w14:paraId="48F2DA35" w14:textId="77777777" w:rsidR="000602BC" w:rsidRDefault="00B755B2" w:rsidP="000602BC">
      <w:pPr>
        <w:ind w:left="360"/>
      </w:pPr>
      <w:hyperlink r:id="rId40" w:history="1">
        <w:r w:rsidR="00DE3269" w:rsidRPr="00DC2280">
          <w:rPr>
            <w:rStyle w:val="Hyperlink"/>
          </w:rPr>
          <w:t>http://www.theatlantic.com/politics/archive/2014/10/why-a-college-student-abandoned-affirmative-consent/381650/</w:t>
        </w:r>
      </w:hyperlink>
    </w:p>
    <w:p w14:paraId="27AA06B0" w14:textId="77777777" w:rsidR="007F2859" w:rsidRDefault="00B755B2" w:rsidP="007F2859">
      <w:pPr>
        <w:ind w:left="360"/>
      </w:pPr>
      <w:hyperlink r:id="rId41" w:history="1">
        <w:r w:rsidR="007F2859" w:rsidRPr="00DC2280">
          <w:rPr>
            <w:rStyle w:val="Hyperlink"/>
          </w:rPr>
          <w:t>http://www.elle.com/culture/career-politics/a27690/10-women-on-what-hooking-up-and-consent-is-like-at-college/</w:t>
        </w:r>
      </w:hyperlink>
    </w:p>
    <w:p w14:paraId="40CF42D6" w14:textId="77777777" w:rsidR="007F2859" w:rsidRDefault="00B755B2" w:rsidP="007F2859">
      <w:pPr>
        <w:ind w:firstLine="360"/>
        <w:rPr>
          <w:rStyle w:val="Hyperlink"/>
        </w:rPr>
      </w:pPr>
      <w:hyperlink r:id="rId42" w:history="1">
        <w:r w:rsidR="007F2859" w:rsidRPr="001520F3">
          <w:rPr>
            <w:rStyle w:val="Hyperlink"/>
          </w:rPr>
          <w:t>http://www.elle.com/life-love/sex-relationships/news/a23273/suny-consent-policy/</w:t>
        </w:r>
      </w:hyperlink>
    </w:p>
    <w:p w14:paraId="6A43EEB8" w14:textId="77777777" w:rsidR="007F2859" w:rsidRDefault="00B755B2" w:rsidP="007F2859">
      <w:pPr>
        <w:ind w:firstLine="360"/>
      </w:pPr>
      <w:hyperlink r:id="rId43" w:history="1">
        <w:r w:rsidR="007F2859" w:rsidRPr="001520F3">
          <w:rPr>
            <w:rStyle w:val="Hyperlink"/>
          </w:rPr>
          <w:t>http://www.elle.com/culture/news/a26488/tessa-hill-lia-valente-peitition-consent-sex-education/</w:t>
        </w:r>
      </w:hyperlink>
    </w:p>
    <w:p w14:paraId="4B2A0706" w14:textId="77777777" w:rsidR="000602BC" w:rsidRPr="00FB1BE4" w:rsidRDefault="000602BC" w:rsidP="00DF3A1B">
      <w:pPr>
        <w:rPr>
          <w:sz w:val="24"/>
          <w:szCs w:val="24"/>
        </w:rPr>
      </w:pPr>
    </w:p>
    <w:p w14:paraId="265C4686" w14:textId="77777777" w:rsidR="003648B3" w:rsidRPr="00570CB2" w:rsidRDefault="003648B3" w:rsidP="003648B3">
      <w:pPr>
        <w:pBdr>
          <w:bottom w:val="single" w:sz="4" w:space="1" w:color="auto"/>
        </w:pBdr>
        <w:rPr>
          <w:b/>
          <w:color w:val="595959" w:themeColor="text1" w:themeTint="A6"/>
          <w:sz w:val="36"/>
        </w:rPr>
      </w:pPr>
      <w:r w:rsidRPr="00570CB2">
        <w:rPr>
          <w:b/>
          <w:color w:val="595959" w:themeColor="text1" w:themeTint="A6"/>
          <w:sz w:val="36"/>
        </w:rPr>
        <w:t>Discussion Questions</w:t>
      </w:r>
    </w:p>
    <w:p w14:paraId="3D0A5840" w14:textId="77777777" w:rsidR="00472DF6" w:rsidRPr="00DE3269" w:rsidRDefault="003648B3" w:rsidP="00A343FA">
      <w:pPr>
        <w:pStyle w:val="ListParagraph"/>
        <w:numPr>
          <w:ilvl w:val="0"/>
          <w:numId w:val="1"/>
        </w:numPr>
        <w:spacing w:after="0" w:line="240" w:lineRule="auto"/>
        <w:rPr>
          <w:sz w:val="24"/>
          <w:szCs w:val="24"/>
        </w:rPr>
      </w:pPr>
      <w:r w:rsidRPr="00DE3269">
        <w:rPr>
          <w:sz w:val="24"/>
          <w:szCs w:val="24"/>
        </w:rPr>
        <w:t>Though</w:t>
      </w:r>
      <w:r w:rsidRPr="00DE3269">
        <w:rPr>
          <w:rFonts w:ascii="MS Gothic" w:eastAsia="MS Gothic" w:hAnsi="MS Gothic" w:cs="MS Gothic" w:hint="eastAsia"/>
          <w:sz w:val="24"/>
          <w:szCs w:val="24"/>
        </w:rPr>
        <w:t> </w:t>
      </w:r>
      <w:r w:rsidRPr="00DE3269">
        <w:rPr>
          <w:sz w:val="24"/>
          <w:szCs w:val="24"/>
        </w:rPr>
        <w:t>the</w:t>
      </w:r>
      <w:r w:rsidRPr="00DE3269">
        <w:rPr>
          <w:rFonts w:ascii="MS Gothic" w:eastAsia="MS Gothic" w:hAnsi="MS Gothic" w:cs="MS Gothic" w:hint="eastAsia"/>
          <w:sz w:val="24"/>
          <w:szCs w:val="24"/>
        </w:rPr>
        <w:t> </w:t>
      </w:r>
      <w:r w:rsidRPr="00DE3269">
        <w:rPr>
          <w:sz w:val="24"/>
          <w:szCs w:val="24"/>
        </w:rPr>
        <w:t>majority</w:t>
      </w:r>
      <w:r w:rsidRPr="00DE3269">
        <w:rPr>
          <w:rFonts w:ascii="MS Gothic" w:eastAsia="MS Gothic" w:hAnsi="MS Gothic" w:cs="MS Gothic" w:hint="eastAsia"/>
          <w:sz w:val="24"/>
          <w:szCs w:val="24"/>
        </w:rPr>
        <w:t> </w:t>
      </w:r>
      <w:r w:rsidRPr="00DE3269">
        <w:rPr>
          <w:sz w:val="24"/>
          <w:szCs w:val="24"/>
        </w:rPr>
        <w:t>of</w:t>
      </w:r>
      <w:r w:rsidRPr="00DE3269">
        <w:rPr>
          <w:rFonts w:ascii="MS Gothic" w:eastAsia="MS Gothic" w:hAnsi="MS Gothic" w:cs="MS Gothic" w:hint="eastAsia"/>
          <w:sz w:val="24"/>
          <w:szCs w:val="24"/>
        </w:rPr>
        <w:t> </w:t>
      </w:r>
      <w:r w:rsidRPr="00DE3269">
        <w:rPr>
          <w:sz w:val="24"/>
          <w:szCs w:val="24"/>
        </w:rPr>
        <w:t>sexual</w:t>
      </w:r>
      <w:r w:rsidRPr="00DE3269">
        <w:rPr>
          <w:rFonts w:ascii="MS Gothic" w:eastAsia="MS Gothic" w:hAnsi="MS Gothic" w:cs="MS Gothic" w:hint="eastAsia"/>
          <w:sz w:val="24"/>
          <w:szCs w:val="24"/>
        </w:rPr>
        <w:t> </w:t>
      </w:r>
      <w:r w:rsidRPr="00DE3269">
        <w:rPr>
          <w:sz w:val="24"/>
          <w:szCs w:val="24"/>
        </w:rPr>
        <w:t>assault</w:t>
      </w:r>
      <w:r w:rsidRPr="00DE3269">
        <w:rPr>
          <w:rFonts w:ascii="MS Gothic" w:eastAsia="MS Gothic" w:hAnsi="MS Gothic" w:cs="MS Gothic" w:hint="eastAsia"/>
          <w:sz w:val="24"/>
          <w:szCs w:val="24"/>
        </w:rPr>
        <w:t> </w:t>
      </w:r>
      <w:r w:rsidRPr="00DE3269">
        <w:rPr>
          <w:sz w:val="24"/>
          <w:szCs w:val="24"/>
        </w:rPr>
        <w:t>victims</w:t>
      </w:r>
      <w:r w:rsidRPr="00DE3269">
        <w:rPr>
          <w:rFonts w:ascii="MS Gothic" w:eastAsia="MS Gothic" w:hAnsi="MS Gothic" w:cs="MS Gothic" w:hint="eastAsia"/>
          <w:sz w:val="24"/>
          <w:szCs w:val="24"/>
        </w:rPr>
        <w:t> </w:t>
      </w:r>
      <w:r w:rsidRPr="00DE3269">
        <w:rPr>
          <w:sz w:val="24"/>
          <w:szCs w:val="24"/>
        </w:rPr>
        <w:t>are</w:t>
      </w:r>
      <w:r w:rsidRPr="00DE3269">
        <w:rPr>
          <w:rFonts w:ascii="MS Gothic" w:eastAsia="MS Gothic" w:hAnsi="MS Gothic" w:cs="MS Gothic" w:hint="eastAsia"/>
          <w:sz w:val="24"/>
          <w:szCs w:val="24"/>
        </w:rPr>
        <w:t> </w:t>
      </w:r>
      <w:r w:rsidRPr="00DE3269">
        <w:rPr>
          <w:sz w:val="24"/>
          <w:szCs w:val="24"/>
        </w:rPr>
        <w:t>women</w:t>
      </w:r>
      <w:r w:rsidR="00472DF6" w:rsidRPr="00DE3269">
        <w:rPr>
          <w:sz w:val="24"/>
          <w:szCs w:val="24"/>
        </w:rPr>
        <w:t>,</w:t>
      </w:r>
      <w:r w:rsidR="00472DF6" w:rsidRPr="00DE3269">
        <w:rPr>
          <w:rFonts w:eastAsia="MS Mincho" w:cs="MS Mincho"/>
          <w:sz w:val="24"/>
          <w:szCs w:val="24"/>
        </w:rPr>
        <w:t xml:space="preserve"> </w:t>
      </w:r>
      <w:r w:rsidRPr="00DE3269">
        <w:rPr>
          <w:sz w:val="24"/>
          <w:szCs w:val="24"/>
        </w:rPr>
        <w:t>men</w:t>
      </w:r>
      <w:r w:rsidRPr="00DE3269">
        <w:rPr>
          <w:rFonts w:ascii="MS Gothic" w:eastAsia="MS Gothic" w:hAnsi="MS Gothic" w:cs="MS Gothic" w:hint="eastAsia"/>
          <w:sz w:val="24"/>
          <w:szCs w:val="24"/>
        </w:rPr>
        <w:t> </w:t>
      </w:r>
      <w:r w:rsidRPr="00DE3269">
        <w:rPr>
          <w:sz w:val="24"/>
          <w:szCs w:val="24"/>
        </w:rPr>
        <w:t>are</w:t>
      </w:r>
      <w:r w:rsidRPr="00DE3269">
        <w:rPr>
          <w:rFonts w:ascii="MS Gothic" w:eastAsia="MS Gothic" w:hAnsi="MS Gothic" w:cs="MS Gothic" w:hint="eastAsia"/>
          <w:sz w:val="24"/>
          <w:szCs w:val="24"/>
        </w:rPr>
        <w:t> </w:t>
      </w:r>
      <w:r w:rsidRPr="00DE3269">
        <w:rPr>
          <w:sz w:val="24"/>
          <w:szCs w:val="24"/>
        </w:rPr>
        <w:t>also</w:t>
      </w:r>
      <w:r w:rsidRPr="00DE3269">
        <w:rPr>
          <w:rFonts w:ascii="MS Gothic" w:eastAsia="MS Gothic" w:hAnsi="MS Gothic" w:cs="MS Gothic" w:hint="eastAsia"/>
          <w:sz w:val="24"/>
          <w:szCs w:val="24"/>
        </w:rPr>
        <w:t> </w:t>
      </w:r>
      <w:r w:rsidRPr="00DE3269">
        <w:rPr>
          <w:sz w:val="24"/>
          <w:szCs w:val="24"/>
        </w:rPr>
        <w:t>victims</w:t>
      </w:r>
      <w:proofErr w:type="gramStart"/>
      <w:r w:rsidRPr="00DE3269">
        <w:rPr>
          <w:sz w:val="24"/>
          <w:szCs w:val="24"/>
        </w:rPr>
        <w:t>.</w:t>
      </w:r>
      <w:r w:rsidRPr="00DE3269">
        <w:rPr>
          <w:rFonts w:ascii="MS Gothic" w:eastAsia="MS Gothic" w:hAnsi="MS Gothic" w:cs="MS Gothic" w:hint="eastAsia"/>
          <w:sz w:val="24"/>
          <w:szCs w:val="24"/>
        </w:rPr>
        <w:t> </w:t>
      </w:r>
      <w:proofErr w:type="gramEnd"/>
      <w:r w:rsidRPr="00DE3269">
        <w:rPr>
          <w:sz w:val="24"/>
          <w:szCs w:val="24"/>
        </w:rPr>
        <w:t>RAINN</w:t>
      </w:r>
      <w:r w:rsidR="00472DF6" w:rsidRPr="00DE3269">
        <w:rPr>
          <w:rFonts w:eastAsia="MS Mincho" w:cs="MS Mincho"/>
          <w:sz w:val="24"/>
          <w:szCs w:val="24"/>
        </w:rPr>
        <w:t xml:space="preserve"> </w:t>
      </w:r>
      <w:r w:rsidRPr="00DE3269">
        <w:rPr>
          <w:sz w:val="24"/>
          <w:szCs w:val="24"/>
        </w:rPr>
        <w:t>recently</w:t>
      </w:r>
      <w:r w:rsidR="00DE3269" w:rsidRPr="00DE3269">
        <w:rPr>
          <w:rFonts w:eastAsia="MS Mincho" w:cs="MS Mincho"/>
          <w:sz w:val="24"/>
          <w:szCs w:val="24"/>
        </w:rPr>
        <w:t xml:space="preserve"> </w:t>
      </w:r>
      <w:r w:rsidRPr="00DE3269">
        <w:rPr>
          <w:sz w:val="24"/>
          <w:szCs w:val="24"/>
        </w:rPr>
        <w:t>had</w:t>
      </w:r>
      <w:r w:rsidRPr="00DE3269">
        <w:rPr>
          <w:rFonts w:ascii="MS Gothic" w:eastAsia="MS Gothic" w:hAnsi="MS Gothic" w:cs="MS Gothic" w:hint="eastAsia"/>
          <w:sz w:val="24"/>
          <w:szCs w:val="24"/>
        </w:rPr>
        <w:t> </w:t>
      </w:r>
      <w:r w:rsidRPr="00DE3269">
        <w:rPr>
          <w:sz w:val="24"/>
          <w:szCs w:val="24"/>
        </w:rPr>
        <w:t>several</w:t>
      </w:r>
      <w:r w:rsidRPr="00DE3269">
        <w:rPr>
          <w:rFonts w:ascii="MS Gothic" w:eastAsia="MS Gothic" w:hAnsi="MS Gothic" w:cs="MS Gothic" w:hint="eastAsia"/>
          <w:sz w:val="24"/>
          <w:szCs w:val="24"/>
        </w:rPr>
        <w:t> </w:t>
      </w:r>
      <w:r w:rsidRPr="00DE3269">
        <w:rPr>
          <w:sz w:val="24"/>
          <w:szCs w:val="24"/>
        </w:rPr>
        <w:t>members</w:t>
      </w:r>
      <w:r w:rsidRPr="00DE3269">
        <w:rPr>
          <w:rFonts w:ascii="MS Gothic" w:eastAsia="MS Gothic" w:hAnsi="MS Gothic" w:cs="MS Gothic" w:hint="eastAsia"/>
          <w:sz w:val="24"/>
          <w:szCs w:val="24"/>
        </w:rPr>
        <w:t> </w:t>
      </w:r>
      <w:r w:rsidRPr="00DE3269">
        <w:rPr>
          <w:sz w:val="24"/>
          <w:szCs w:val="24"/>
        </w:rPr>
        <w:t>of</w:t>
      </w:r>
      <w:r w:rsidRPr="00DE3269">
        <w:rPr>
          <w:rFonts w:ascii="MS Gothic" w:eastAsia="MS Gothic" w:hAnsi="MS Gothic" w:cs="MS Gothic" w:hint="eastAsia"/>
          <w:sz w:val="24"/>
          <w:szCs w:val="24"/>
        </w:rPr>
        <w:t> </w:t>
      </w:r>
      <w:r w:rsidRPr="00DE3269">
        <w:rPr>
          <w:sz w:val="24"/>
          <w:szCs w:val="24"/>
        </w:rPr>
        <w:t>its</w:t>
      </w:r>
      <w:r w:rsidRPr="00DE3269">
        <w:rPr>
          <w:rFonts w:ascii="MS Gothic" w:eastAsia="MS Gothic" w:hAnsi="MS Gothic" w:cs="MS Gothic" w:hint="eastAsia"/>
          <w:sz w:val="24"/>
          <w:szCs w:val="24"/>
        </w:rPr>
        <w:t> </w:t>
      </w:r>
      <w:r w:rsidRPr="00DE3269">
        <w:rPr>
          <w:sz w:val="24"/>
          <w:szCs w:val="24"/>
        </w:rPr>
        <w:t>Speakers</w:t>
      </w:r>
      <w:r w:rsidRPr="00DE3269">
        <w:rPr>
          <w:rFonts w:ascii="MS Gothic" w:eastAsia="MS Gothic" w:hAnsi="MS Gothic" w:cs="MS Gothic" w:hint="eastAsia"/>
          <w:sz w:val="24"/>
          <w:szCs w:val="24"/>
        </w:rPr>
        <w:t> </w:t>
      </w:r>
      <w:r w:rsidRPr="00DE3269">
        <w:rPr>
          <w:sz w:val="24"/>
          <w:szCs w:val="24"/>
        </w:rPr>
        <w:t>Bureau</w:t>
      </w:r>
      <w:r w:rsidRPr="00DE3269">
        <w:rPr>
          <w:rFonts w:ascii="MS Gothic" w:eastAsia="MS Gothic" w:hAnsi="MS Gothic" w:cs="MS Gothic" w:hint="eastAsia"/>
          <w:sz w:val="24"/>
          <w:szCs w:val="24"/>
        </w:rPr>
        <w:t> </w:t>
      </w:r>
      <w:r w:rsidRPr="00DE3269">
        <w:rPr>
          <w:sz w:val="24"/>
          <w:szCs w:val="24"/>
        </w:rPr>
        <w:t>on</w:t>
      </w:r>
      <w:r w:rsidRPr="00DE3269">
        <w:rPr>
          <w:rFonts w:ascii="MS Gothic" w:eastAsia="MS Gothic" w:hAnsi="MS Gothic" w:cs="MS Gothic" w:hint="eastAsia"/>
          <w:sz w:val="24"/>
          <w:szCs w:val="24"/>
        </w:rPr>
        <w:t> </w:t>
      </w:r>
      <w:r w:rsidRPr="00DE3269">
        <w:rPr>
          <w:sz w:val="24"/>
          <w:szCs w:val="24"/>
        </w:rPr>
        <w:t>The</w:t>
      </w:r>
      <w:r w:rsidRPr="00DE3269">
        <w:rPr>
          <w:rFonts w:ascii="MS Gothic" w:eastAsia="MS Gothic" w:hAnsi="MS Gothic" w:cs="MS Gothic" w:hint="eastAsia"/>
          <w:sz w:val="24"/>
          <w:szCs w:val="24"/>
        </w:rPr>
        <w:t> </w:t>
      </w:r>
      <w:r w:rsidRPr="00DE3269">
        <w:rPr>
          <w:sz w:val="24"/>
          <w:szCs w:val="24"/>
        </w:rPr>
        <w:t>Oprah</w:t>
      </w:r>
      <w:r w:rsidRPr="00DE3269">
        <w:rPr>
          <w:rFonts w:ascii="MS Gothic" w:eastAsia="MS Gothic" w:hAnsi="MS Gothic" w:cs="MS Gothic" w:hint="eastAsia"/>
          <w:sz w:val="24"/>
          <w:szCs w:val="24"/>
        </w:rPr>
        <w:t> </w:t>
      </w:r>
      <w:r w:rsidRPr="00DE3269">
        <w:rPr>
          <w:sz w:val="24"/>
          <w:szCs w:val="24"/>
        </w:rPr>
        <w:t>Show discussing</w:t>
      </w:r>
      <w:r w:rsidRPr="00DE3269">
        <w:rPr>
          <w:rFonts w:ascii="MS Gothic" w:eastAsia="MS Gothic" w:hAnsi="MS Gothic" w:cs="MS Gothic" w:hint="eastAsia"/>
          <w:sz w:val="24"/>
          <w:szCs w:val="24"/>
        </w:rPr>
        <w:t> </w:t>
      </w:r>
      <w:r w:rsidRPr="00DE3269">
        <w:rPr>
          <w:sz w:val="24"/>
          <w:szCs w:val="24"/>
        </w:rPr>
        <w:t>male</w:t>
      </w:r>
      <w:r w:rsidRPr="00DE3269">
        <w:rPr>
          <w:rFonts w:ascii="MS Gothic" w:eastAsia="MS Gothic" w:hAnsi="MS Gothic" w:cs="MS Gothic" w:hint="eastAsia"/>
          <w:sz w:val="24"/>
          <w:szCs w:val="24"/>
        </w:rPr>
        <w:t> </w:t>
      </w:r>
      <w:r w:rsidRPr="00DE3269">
        <w:rPr>
          <w:sz w:val="24"/>
          <w:szCs w:val="24"/>
        </w:rPr>
        <w:t>sexual</w:t>
      </w:r>
      <w:r w:rsidRPr="00DE3269">
        <w:rPr>
          <w:rFonts w:ascii="MS Gothic" w:eastAsia="MS Gothic" w:hAnsi="MS Gothic" w:cs="MS Gothic" w:hint="eastAsia"/>
          <w:sz w:val="24"/>
          <w:szCs w:val="24"/>
        </w:rPr>
        <w:t> </w:t>
      </w:r>
      <w:r w:rsidRPr="00DE3269">
        <w:rPr>
          <w:sz w:val="24"/>
          <w:szCs w:val="24"/>
        </w:rPr>
        <w:t>assault</w:t>
      </w:r>
      <w:r w:rsidRPr="00DE3269">
        <w:rPr>
          <w:rFonts w:ascii="MS Gothic" w:eastAsia="MS Gothic" w:hAnsi="MS Gothic" w:cs="MS Gothic" w:hint="eastAsia"/>
          <w:sz w:val="24"/>
          <w:szCs w:val="24"/>
        </w:rPr>
        <w:t> </w:t>
      </w:r>
      <w:r w:rsidRPr="00DE3269">
        <w:rPr>
          <w:sz w:val="24"/>
          <w:szCs w:val="24"/>
        </w:rPr>
        <w:t>and</w:t>
      </w:r>
      <w:r w:rsidRPr="00DE3269">
        <w:rPr>
          <w:rFonts w:ascii="MS Gothic" w:eastAsia="MS Gothic" w:hAnsi="MS Gothic" w:cs="MS Gothic" w:hint="eastAsia"/>
          <w:sz w:val="24"/>
          <w:szCs w:val="24"/>
        </w:rPr>
        <w:t> </w:t>
      </w:r>
      <w:r w:rsidRPr="00DE3269">
        <w:rPr>
          <w:sz w:val="24"/>
          <w:szCs w:val="24"/>
        </w:rPr>
        <w:t>abuse.</w:t>
      </w:r>
      <w:r w:rsidR="00472DF6" w:rsidRPr="00DE3269">
        <w:rPr>
          <w:rFonts w:ascii="MS Gothic" w:eastAsia="MS Gothic" w:hAnsi="MS Gothic" w:cs="MS Gothic" w:hint="eastAsia"/>
          <w:sz w:val="24"/>
          <w:szCs w:val="24"/>
        </w:rPr>
        <w:t> </w:t>
      </w:r>
      <w:r w:rsidRPr="00DE3269">
        <w:rPr>
          <w:sz w:val="24"/>
          <w:szCs w:val="24"/>
        </w:rPr>
        <w:t>How</w:t>
      </w:r>
      <w:r w:rsidRPr="00DE3269">
        <w:rPr>
          <w:rFonts w:ascii="MS Gothic" w:eastAsia="MS Gothic" w:hAnsi="MS Gothic" w:cs="MS Gothic" w:hint="eastAsia"/>
          <w:sz w:val="24"/>
          <w:szCs w:val="24"/>
        </w:rPr>
        <w:t> </w:t>
      </w:r>
      <w:r w:rsidRPr="00DE3269">
        <w:rPr>
          <w:sz w:val="24"/>
          <w:szCs w:val="24"/>
        </w:rPr>
        <w:t>else</w:t>
      </w:r>
      <w:r w:rsidRPr="00DE3269">
        <w:rPr>
          <w:rFonts w:ascii="MS Gothic" w:eastAsia="MS Gothic" w:hAnsi="MS Gothic" w:cs="MS Gothic" w:hint="eastAsia"/>
          <w:sz w:val="24"/>
          <w:szCs w:val="24"/>
        </w:rPr>
        <w:t> </w:t>
      </w:r>
      <w:r w:rsidRPr="00DE3269">
        <w:rPr>
          <w:sz w:val="24"/>
          <w:szCs w:val="24"/>
        </w:rPr>
        <w:t>can</w:t>
      </w:r>
      <w:r w:rsidRPr="00DE3269">
        <w:rPr>
          <w:rFonts w:ascii="MS Gothic" w:eastAsia="MS Gothic" w:hAnsi="MS Gothic" w:cs="MS Gothic" w:hint="eastAsia"/>
          <w:sz w:val="24"/>
          <w:szCs w:val="24"/>
        </w:rPr>
        <w:t> </w:t>
      </w:r>
      <w:r w:rsidRPr="00DE3269">
        <w:rPr>
          <w:sz w:val="24"/>
          <w:szCs w:val="24"/>
        </w:rPr>
        <w:t>this</w:t>
      </w:r>
      <w:r w:rsidRPr="00DE3269">
        <w:rPr>
          <w:rFonts w:ascii="MS Gothic" w:eastAsia="MS Gothic" w:hAnsi="MS Gothic" w:cs="MS Gothic" w:hint="eastAsia"/>
          <w:sz w:val="24"/>
          <w:szCs w:val="24"/>
        </w:rPr>
        <w:t> </w:t>
      </w:r>
      <w:r w:rsidRPr="00DE3269">
        <w:rPr>
          <w:sz w:val="24"/>
          <w:szCs w:val="24"/>
        </w:rPr>
        <w:t>be</w:t>
      </w:r>
      <w:r w:rsidRPr="00DE3269">
        <w:rPr>
          <w:rFonts w:ascii="MS Gothic" w:eastAsia="MS Gothic" w:hAnsi="MS Gothic" w:cs="MS Gothic" w:hint="eastAsia"/>
          <w:sz w:val="24"/>
          <w:szCs w:val="24"/>
        </w:rPr>
        <w:t> </w:t>
      </w:r>
      <w:r w:rsidRPr="00DE3269">
        <w:rPr>
          <w:sz w:val="24"/>
          <w:szCs w:val="24"/>
        </w:rPr>
        <w:t>message</w:t>
      </w:r>
      <w:r w:rsidRPr="00DE3269">
        <w:rPr>
          <w:rFonts w:ascii="MS Gothic" w:eastAsia="MS Gothic" w:hAnsi="MS Gothic" w:cs="MS Gothic" w:hint="eastAsia"/>
          <w:sz w:val="24"/>
          <w:szCs w:val="24"/>
        </w:rPr>
        <w:t> </w:t>
      </w:r>
      <w:r w:rsidRPr="00DE3269">
        <w:rPr>
          <w:sz w:val="24"/>
          <w:szCs w:val="24"/>
        </w:rPr>
        <w:t>be</w:t>
      </w:r>
      <w:r w:rsidRPr="00DE3269">
        <w:rPr>
          <w:rFonts w:ascii="MS Gothic" w:eastAsia="MS Gothic" w:hAnsi="MS Gothic" w:cs="MS Gothic" w:hint="eastAsia"/>
          <w:sz w:val="24"/>
          <w:szCs w:val="24"/>
        </w:rPr>
        <w:t> </w:t>
      </w:r>
      <w:r w:rsidRPr="00DE3269">
        <w:rPr>
          <w:sz w:val="24"/>
          <w:szCs w:val="24"/>
        </w:rPr>
        <w:t>disseminated</w:t>
      </w:r>
      <w:r w:rsidR="00A343FA" w:rsidRPr="00DE3269">
        <w:rPr>
          <w:sz w:val="24"/>
          <w:szCs w:val="24"/>
        </w:rPr>
        <w:t>?</w:t>
      </w:r>
      <w:r w:rsidR="00A343FA" w:rsidRPr="00DE3269">
        <w:rPr>
          <w:rFonts w:eastAsia="MS Gothic" w:cs="MS Mincho"/>
          <w:sz w:val="24"/>
          <w:szCs w:val="24"/>
        </w:rPr>
        <w:t xml:space="preserve"> </w:t>
      </w:r>
      <w:r w:rsidRPr="00DE3269">
        <w:rPr>
          <w:sz w:val="24"/>
          <w:szCs w:val="24"/>
        </w:rPr>
        <w:t>Should</w:t>
      </w:r>
      <w:r w:rsidRPr="00DE3269">
        <w:rPr>
          <w:rFonts w:ascii="MS Gothic" w:eastAsia="MS Gothic" w:hAnsi="MS Gothic" w:cs="MS Gothic" w:hint="eastAsia"/>
          <w:sz w:val="24"/>
          <w:szCs w:val="24"/>
        </w:rPr>
        <w:t> </w:t>
      </w:r>
      <w:r w:rsidRPr="00DE3269">
        <w:rPr>
          <w:sz w:val="24"/>
          <w:szCs w:val="24"/>
        </w:rPr>
        <w:t>it</w:t>
      </w:r>
      <w:r w:rsidRPr="00DE3269">
        <w:rPr>
          <w:rFonts w:ascii="MS Gothic" w:eastAsia="MS Gothic" w:hAnsi="MS Gothic" w:cs="MS Gothic" w:hint="eastAsia"/>
          <w:sz w:val="24"/>
          <w:szCs w:val="24"/>
        </w:rPr>
        <w:t> </w:t>
      </w:r>
      <w:r w:rsidRPr="00DE3269">
        <w:rPr>
          <w:sz w:val="24"/>
          <w:szCs w:val="24"/>
        </w:rPr>
        <w:t>be</w:t>
      </w:r>
      <w:r w:rsidRPr="00DE3269">
        <w:rPr>
          <w:rFonts w:ascii="MS Gothic" w:eastAsia="MS Gothic" w:hAnsi="MS Gothic" w:cs="MS Gothic" w:hint="eastAsia"/>
          <w:sz w:val="24"/>
          <w:szCs w:val="24"/>
        </w:rPr>
        <w:t> </w:t>
      </w:r>
      <w:r w:rsidRPr="00DE3269">
        <w:rPr>
          <w:sz w:val="24"/>
          <w:szCs w:val="24"/>
        </w:rPr>
        <w:t>a priority</w:t>
      </w:r>
      <w:r w:rsidRPr="00DE3269">
        <w:rPr>
          <w:rFonts w:ascii="MS Gothic" w:eastAsia="MS Gothic" w:hAnsi="MS Gothic" w:cs="MS Gothic" w:hint="eastAsia"/>
          <w:sz w:val="24"/>
          <w:szCs w:val="24"/>
        </w:rPr>
        <w:t> </w:t>
      </w:r>
      <w:r w:rsidRPr="00DE3269">
        <w:rPr>
          <w:sz w:val="24"/>
          <w:szCs w:val="24"/>
        </w:rPr>
        <w:t>message?</w:t>
      </w:r>
      <w:r w:rsidR="00A343FA" w:rsidRPr="00DE3269">
        <w:rPr>
          <w:rFonts w:eastAsia="MS Gothic" w:cs="MS Gothic"/>
          <w:sz w:val="24"/>
          <w:szCs w:val="24"/>
        </w:rPr>
        <w:t xml:space="preserve"> </w:t>
      </w:r>
      <w:r w:rsidRPr="00DE3269">
        <w:rPr>
          <w:sz w:val="24"/>
          <w:szCs w:val="24"/>
        </w:rPr>
        <w:t>How</w:t>
      </w:r>
      <w:r w:rsidRPr="00DE3269">
        <w:rPr>
          <w:rFonts w:ascii="MS Gothic" w:eastAsia="MS Gothic" w:hAnsi="MS Gothic" w:cs="MS Gothic" w:hint="eastAsia"/>
          <w:sz w:val="24"/>
          <w:szCs w:val="24"/>
        </w:rPr>
        <w:t> </w:t>
      </w:r>
      <w:r w:rsidRPr="00DE3269">
        <w:rPr>
          <w:sz w:val="24"/>
          <w:szCs w:val="24"/>
        </w:rPr>
        <w:t>can</w:t>
      </w:r>
      <w:r w:rsidRPr="00DE3269">
        <w:rPr>
          <w:rFonts w:ascii="MS Gothic" w:eastAsia="MS Gothic" w:hAnsi="MS Gothic" w:cs="MS Gothic" w:hint="eastAsia"/>
          <w:sz w:val="24"/>
          <w:szCs w:val="24"/>
        </w:rPr>
        <w:t> </w:t>
      </w:r>
      <w:r w:rsidRPr="00DE3269">
        <w:rPr>
          <w:sz w:val="24"/>
          <w:szCs w:val="24"/>
        </w:rPr>
        <w:t>we</w:t>
      </w:r>
      <w:r w:rsidRPr="00DE3269">
        <w:rPr>
          <w:rFonts w:ascii="MS Gothic" w:eastAsia="MS Gothic" w:hAnsi="MS Gothic" w:cs="MS Gothic" w:hint="eastAsia"/>
          <w:sz w:val="24"/>
          <w:szCs w:val="24"/>
        </w:rPr>
        <w:t> </w:t>
      </w:r>
      <w:r w:rsidRPr="00DE3269">
        <w:rPr>
          <w:sz w:val="24"/>
          <w:szCs w:val="24"/>
        </w:rPr>
        <w:t>make</w:t>
      </w:r>
      <w:r w:rsidR="00A343FA" w:rsidRPr="00DE3269">
        <w:rPr>
          <w:rFonts w:eastAsia="MS Gothic" w:cs="MS Gothic"/>
          <w:sz w:val="24"/>
          <w:szCs w:val="24"/>
        </w:rPr>
        <w:t xml:space="preserve"> </w:t>
      </w:r>
      <w:r w:rsidRPr="00DE3269">
        <w:rPr>
          <w:sz w:val="24"/>
          <w:szCs w:val="24"/>
        </w:rPr>
        <w:t>men</w:t>
      </w:r>
      <w:r w:rsidRPr="00DE3269">
        <w:rPr>
          <w:rFonts w:ascii="MS Gothic" w:eastAsia="MS Gothic" w:hAnsi="MS Gothic" w:cs="MS Gothic" w:hint="eastAsia"/>
          <w:sz w:val="24"/>
          <w:szCs w:val="24"/>
        </w:rPr>
        <w:t> </w:t>
      </w:r>
      <w:r w:rsidRPr="00DE3269">
        <w:rPr>
          <w:sz w:val="24"/>
          <w:szCs w:val="24"/>
        </w:rPr>
        <w:t>more</w:t>
      </w:r>
      <w:r w:rsidRPr="00DE3269">
        <w:rPr>
          <w:rFonts w:ascii="MS Gothic" w:eastAsia="MS Gothic" w:hAnsi="MS Gothic" w:cs="MS Gothic" w:hint="eastAsia"/>
          <w:sz w:val="24"/>
          <w:szCs w:val="24"/>
        </w:rPr>
        <w:t> </w:t>
      </w:r>
      <w:r w:rsidRPr="00DE3269">
        <w:rPr>
          <w:sz w:val="24"/>
          <w:szCs w:val="24"/>
        </w:rPr>
        <w:lastRenderedPageBreak/>
        <w:t>comfortable</w:t>
      </w:r>
      <w:r w:rsidRPr="00DE3269">
        <w:rPr>
          <w:rFonts w:ascii="MS Gothic" w:eastAsia="MS Gothic" w:hAnsi="MS Gothic" w:cs="MS Gothic" w:hint="eastAsia"/>
          <w:sz w:val="24"/>
          <w:szCs w:val="24"/>
        </w:rPr>
        <w:t> </w:t>
      </w:r>
      <w:r w:rsidRPr="00DE3269">
        <w:rPr>
          <w:sz w:val="24"/>
          <w:szCs w:val="24"/>
        </w:rPr>
        <w:t>speaking</w:t>
      </w:r>
      <w:r w:rsidRPr="00DE3269">
        <w:rPr>
          <w:rFonts w:ascii="MS Gothic" w:eastAsia="MS Gothic" w:hAnsi="MS Gothic" w:cs="MS Gothic" w:hint="eastAsia"/>
          <w:sz w:val="24"/>
          <w:szCs w:val="24"/>
        </w:rPr>
        <w:t> </w:t>
      </w:r>
      <w:r w:rsidRPr="00DE3269">
        <w:rPr>
          <w:sz w:val="24"/>
          <w:szCs w:val="24"/>
        </w:rPr>
        <w:t>out</w:t>
      </w:r>
      <w:r w:rsidRPr="00DE3269">
        <w:rPr>
          <w:rFonts w:ascii="MS Gothic" w:eastAsia="MS Gothic" w:hAnsi="MS Gothic" w:cs="MS Gothic" w:hint="eastAsia"/>
          <w:sz w:val="24"/>
          <w:szCs w:val="24"/>
        </w:rPr>
        <w:t> </w:t>
      </w:r>
      <w:r w:rsidRPr="00DE3269">
        <w:rPr>
          <w:sz w:val="24"/>
          <w:szCs w:val="24"/>
        </w:rPr>
        <w:t>about</w:t>
      </w:r>
      <w:r w:rsidRPr="00DE3269">
        <w:rPr>
          <w:rFonts w:ascii="MS Gothic" w:eastAsia="MS Gothic" w:hAnsi="MS Gothic" w:cs="MS Gothic" w:hint="eastAsia"/>
          <w:sz w:val="24"/>
          <w:szCs w:val="24"/>
        </w:rPr>
        <w:t> </w:t>
      </w:r>
      <w:r w:rsidRPr="00DE3269">
        <w:rPr>
          <w:sz w:val="24"/>
          <w:szCs w:val="24"/>
        </w:rPr>
        <w:t>their</w:t>
      </w:r>
      <w:r w:rsidRPr="00DE3269">
        <w:rPr>
          <w:rFonts w:ascii="MS Gothic" w:eastAsia="MS Gothic" w:hAnsi="MS Gothic" w:cs="MS Gothic" w:hint="eastAsia"/>
          <w:sz w:val="24"/>
          <w:szCs w:val="24"/>
        </w:rPr>
        <w:t> </w:t>
      </w:r>
      <w:r w:rsidRPr="00DE3269">
        <w:rPr>
          <w:sz w:val="24"/>
          <w:szCs w:val="24"/>
        </w:rPr>
        <w:t>experiences</w:t>
      </w:r>
      <w:r w:rsidRPr="00DE3269">
        <w:rPr>
          <w:rFonts w:ascii="MS Gothic" w:eastAsia="MS Gothic" w:hAnsi="MS Gothic" w:cs="MS Gothic" w:hint="eastAsia"/>
          <w:sz w:val="24"/>
          <w:szCs w:val="24"/>
        </w:rPr>
        <w:t> </w:t>
      </w:r>
      <w:r w:rsidRPr="00DE3269">
        <w:rPr>
          <w:sz w:val="24"/>
          <w:szCs w:val="24"/>
        </w:rPr>
        <w:t>with</w:t>
      </w:r>
      <w:r w:rsidRPr="00DE3269">
        <w:rPr>
          <w:rFonts w:ascii="MS Gothic" w:eastAsia="MS Gothic" w:hAnsi="MS Gothic" w:cs="MS Gothic" w:hint="eastAsia"/>
          <w:sz w:val="24"/>
          <w:szCs w:val="24"/>
        </w:rPr>
        <w:t> </w:t>
      </w:r>
      <w:r w:rsidRPr="00DE3269">
        <w:rPr>
          <w:sz w:val="24"/>
          <w:szCs w:val="24"/>
        </w:rPr>
        <w:t>sexual</w:t>
      </w:r>
      <w:r w:rsidRPr="00DE3269">
        <w:rPr>
          <w:rFonts w:ascii="MS Gothic" w:eastAsia="MS Gothic" w:hAnsi="MS Gothic" w:cs="MS Gothic" w:hint="eastAsia"/>
          <w:sz w:val="24"/>
          <w:szCs w:val="24"/>
        </w:rPr>
        <w:t> </w:t>
      </w:r>
      <w:r w:rsidR="00DE3269" w:rsidRPr="00DE3269">
        <w:rPr>
          <w:sz w:val="24"/>
          <w:szCs w:val="24"/>
        </w:rPr>
        <w:t>violence</w:t>
      </w:r>
      <w:r w:rsidR="00A343FA" w:rsidRPr="00DE3269">
        <w:rPr>
          <w:sz w:val="24"/>
          <w:szCs w:val="24"/>
        </w:rPr>
        <w:t>?</w:t>
      </w:r>
      <w:r w:rsidRPr="00DE3269">
        <w:rPr>
          <w:sz w:val="24"/>
          <w:szCs w:val="24"/>
        </w:rPr>
        <w:t xml:space="preserve"> </w:t>
      </w:r>
      <w:r w:rsidR="00A343FA" w:rsidRPr="00DE3269">
        <w:rPr>
          <w:sz w:val="24"/>
          <w:szCs w:val="24"/>
        </w:rPr>
        <w:t>(</w:t>
      </w:r>
      <w:proofErr w:type="gramStart"/>
      <w:r w:rsidR="00A343FA" w:rsidRPr="00DE3269">
        <w:rPr>
          <w:sz w:val="24"/>
          <w:szCs w:val="24"/>
        </w:rPr>
        <w:t>source</w:t>
      </w:r>
      <w:proofErr w:type="gramEnd"/>
      <w:r w:rsidR="00A343FA" w:rsidRPr="00DE3269">
        <w:rPr>
          <w:sz w:val="24"/>
          <w:szCs w:val="24"/>
        </w:rPr>
        <w:t>: Rainn.org)</w:t>
      </w:r>
    </w:p>
    <w:p w14:paraId="50E8535C" w14:textId="77777777" w:rsidR="00472DF6" w:rsidRPr="00DE3269" w:rsidRDefault="00472DF6" w:rsidP="00472DF6">
      <w:pPr>
        <w:spacing w:after="0" w:line="240" w:lineRule="auto"/>
        <w:contextualSpacing/>
        <w:rPr>
          <w:sz w:val="24"/>
          <w:szCs w:val="24"/>
        </w:rPr>
      </w:pPr>
    </w:p>
    <w:p w14:paraId="7BD2CE87" w14:textId="77777777" w:rsidR="00675C3C" w:rsidRPr="000A165F" w:rsidRDefault="003648B3" w:rsidP="00675C3C">
      <w:pPr>
        <w:pStyle w:val="ListParagraph"/>
        <w:numPr>
          <w:ilvl w:val="0"/>
          <w:numId w:val="1"/>
        </w:numPr>
        <w:rPr>
          <w:sz w:val="24"/>
          <w:szCs w:val="24"/>
        </w:rPr>
      </w:pPr>
      <w:r w:rsidRPr="00DE3269">
        <w:rPr>
          <w:sz w:val="24"/>
          <w:szCs w:val="24"/>
        </w:rPr>
        <w:t>Regardless</w:t>
      </w:r>
      <w:r w:rsidRPr="00DE3269">
        <w:rPr>
          <w:rFonts w:ascii="MS Gothic" w:eastAsia="MS Gothic" w:hAnsi="MS Gothic" w:cs="MS Gothic" w:hint="eastAsia"/>
          <w:sz w:val="24"/>
          <w:szCs w:val="24"/>
        </w:rPr>
        <w:t> </w:t>
      </w:r>
      <w:r w:rsidRPr="00DE3269">
        <w:rPr>
          <w:sz w:val="24"/>
          <w:szCs w:val="24"/>
        </w:rPr>
        <w:t>of</w:t>
      </w:r>
      <w:r w:rsidRPr="00DE3269">
        <w:rPr>
          <w:rFonts w:ascii="MS Gothic" w:eastAsia="MS Gothic" w:hAnsi="MS Gothic" w:cs="MS Gothic" w:hint="eastAsia"/>
          <w:sz w:val="24"/>
          <w:szCs w:val="24"/>
        </w:rPr>
        <w:t> </w:t>
      </w:r>
      <w:r w:rsidRPr="00DE3269">
        <w:rPr>
          <w:sz w:val="24"/>
          <w:szCs w:val="24"/>
        </w:rPr>
        <w:t>the</w:t>
      </w:r>
      <w:r w:rsidRPr="00DE3269">
        <w:rPr>
          <w:rFonts w:ascii="MS Gothic" w:eastAsia="MS Gothic" w:hAnsi="MS Gothic" w:cs="MS Gothic" w:hint="eastAsia"/>
          <w:sz w:val="24"/>
          <w:szCs w:val="24"/>
        </w:rPr>
        <w:t> </w:t>
      </w:r>
      <w:r w:rsidRPr="00DE3269">
        <w:rPr>
          <w:sz w:val="24"/>
          <w:szCs w:val="24"/>
        </w:rPr>
        <w:t>fictional</w:t>
      </w:r>
      <w:r w:rsidRPr="00DE3269">
        <w:rPr>
          <w:rFonts w:ascii="MS Gothic" w:eastAsia="MS Gothic" w:hAnsi="MS Gothic" w:cs="MS Gothic" w:hint="eastAsia"/>
          <w:sz w:val="24"/>
          <w:szCs w:val="24"/>
        </w:rPr>
        <w:t> </w:t>
      </w:r>
      <w:r w:rsidRPr="00DE3269">
        <w:rPr>
          <w:sz w:val="24"/>
          <w:szCs w:val="24"/>
        </w:rPr>
        <w:t>nature</w:t>
      </w:r>
      <w:r w:rsidRPr="00DE3269">
        <w:rPr>
          <w:rFonts w:ascii="MS Gothic" w:eastAsia="MS Gothic" w:hAnsi="MS Gothic" w:cs="MS Gothic" w:hint="eastAsia"/>
          <w:sz w:val="24"/>
          <w:szCs w:val="24"/>
        </w:rPr>
        <w:t> </w:t>
      </w:r>
      <w:r w:rsidRPr="00DE3269">
        <w:rPr>
          <w:sz w:val="24"/>
          <w:szCs w:val="24"/>
        </w:rPr>
        <w:t>of</w:t>
      </w:r>
      <w:r w:rsidRPr="00DE3269">
        <w:rPr>
          <w:rFonts w:ascii="MS Gothic" w:eastAsia="MS Gothic" w:hAnsi="MS Gothic" w:cs="MS Gothic" w:hint="eastAsia"/>
          <w:sz w:val="24"/>
          <w:szCs w:val="24"/>
        </w:rPr>
        <w:t> </w:t>
      </w:r>
      <w:r w:rsidRPr="00DE3269">
        <w:rPr>
          <w:sz w:val="24"/>
          <w:szCs w:val="24"/>
        </w:rPr>
        <w:t>certain</w:t>
      </w:r>
      <w:r w:rsidRPr="00DE3269">
        <w:rPr>
          <w:rFonts w:ascii="MS Gothic" w:eastAsia="MS Gothic" w:hAnsi="MS Gothic" w:cs="MS Gothic" w:hint="eastAsia"/>
          <w:sz w:val="24"/>
          <w:szCs w:val="24"/>
        </w:rPr>
        <w:t> </w:t>
      </w:r>
      <w:r w:rsidRPr="00DE3269">
        <w:rPr>
          <w:sz w:val="24"/>
          <w:szCs w:val="24"/>
        </w:rPr>
        <w:t>storylines</w:t>
      </w:r>
      <w:proofErr w:type="gramStart"/>
      <w:r w:rsidRPr="00DE3269">
        <w:rPr>
          <w:sz w:val="24"/>
          <w:szCs w:val="24"/>
        </w:rPr>
        <w:t>,</w:t>
      </w:r>
      <w:r w:rsidRPr="00DE3269">
        <w:rPr>
          <w:rFonts w:ascii="MS Gothic" w:eastAsia="MS Gothic" w:hAnsi="MS Gothic" w:cs="MS Gothic" w:hint="eastAsia"/>
          <w:sz w:val="24"/>
          <w:szCs w:val="24"/>
        </w:rPr>
        <w:t> </w:t>
      </w:r>
      <w:proofErr w:type="gramEnd"/>
      <w:r w:rsidRPr="00DE3269">
        <w:rPr>
          <w:sz w:val="24"/>
          <w:szCs w:val="24"/>
        </w:rPr>
        <w:t>portrayals</w:t>
      </w:r>
      <w:r w:rsidRPr="00DE3269">
        <w:rPr>
          <w:rFonts w:ascii="MS Gothic" w:eastAsia="MS Gothic" w:hAnsi="MS Gothic" w:cs="MS Gothic" w:hint="eastAsia"/>
          <w:sz w:val="24"/>
          <w:szCs w:val="24"/>
        </w:rPr>
        <w:t> </w:t>
      </w:r>
      <w:r w:rsidRPr="00DE3269">
        <w:rPr>
          <w:sz w:val="24"/>
          <w:szCs w:val="24"/>
        </w:rPr>
        <w:t>of</w:t>
      </w:r>
      <w:r w:rsidRPr="00DE3269">
        <w:rPr>
          <w:rFonts w:ascii="MS Gothic" w:eastAsia="MS Gothic" w:hAnsi="MS Gothic" w:cs="MS Gothic" w:hint="eastAsia"/>
          <w:sz w:val="24"/>
          <w:szCs w:val="24"/>
        </w:rPr>
        <w:t> </w:t>
      </w:r>
      <w:r w:rsidRPr="00DE3269">
        <w:rPr>
          <w:sz w:val="24"/>
          <w:szCs w:val="24"/>
        </w:rPr>
        <w:t>sexual</w:t>
      </w:r>
      <w:r w:rsidRPr="00DE3269">
        <w:rPr>
          <w:rFonts w:ascii="MS Gothic" w:eastAsia="MS Gothic" w:hAnsi="MS Gothic" w:cs="MS Gothic" w:hint="eastAsia"/>
          <w:sz w:val="24"/>
          <w:szCs w:val="24"/>
        </w:rPr>
        <w:t> </w:t>
      </w:r>
      <w:r w:rsidRPr="00DE3269">
        <w:rPr>
          <w:sz w:val="24"/>
          <w:szCs w:val="24"/>
        </w:rPr>
        <w:t>violence</w:t>
      </w:r>
      <w:r w:rsidR="00472DF6" w:rsidRPr="00DE3269">
        <w:rPr>
          <w:rFonts w:eastAsia="MS Gothic" w:cs="MS Gothic"/>
          <w:sz w:val="24"/>
          <w:szCs w:val="24"/>
        </w:rPr>
        <w:t xml:space="preserve"> </w:t>
      </w:r>
      <w:r w:rsidRPr="00DE3269">
        <w:rPr>
          <w:sz w:val="24"/>
          <w:szCs w:val="24"/>
        </w:rPr>
        <w:t>are</w:t>
      </w:r>
      <w:r w:rsidRPr="00DE3269">
        <w:rPr>
          <w:rFonts w:ascii="MS Gothic" w:eastAsia="MS Gothic" w:hAnsi="MS Gothic" w:cs="MS Gothic" w:hint="eastAsia"/>
          <w:sz w:val="24"/>
          <w:szCs w:val="24"/>
        </w:rPr>
        <w:t> </w:t>
      </w:r>
      <w:r w:rsidRPr="00DE3269">
        <w:rPr>
          <w:sz w:val="24"/>
          <w:szCs w:val="24"/>
        </w:rPr>
        <w:t xml:space="preserve"> seen</w:t>
      </w:r>
      <w:r w:rsidRPr="00DE3269">
        <w:rPr>
          <w:rFonts w:ascii="MS Gothic" w:eastAsia="MS Gothic" w:hAnsi="MS Gothic" w:cs="MS Gothic" w:hint="eastAsia"/>
          <w:sz w:val="24"/>
          <w:szCs w:val="24"/>
        </w:rPr>
        <w:t> </w:t>
      </w:r>
      <w:r w:rsidRPr="00DE3269">
        <w:rPr>
          <w:sz w:val="24"/>
          <w:szCs w:val="24"/>
        </w:rPr>
        <w:t>on</w:t>
      </w:r>
      <w:r w:rsidRPr="00DE3269">
        <w:rPr>
          <w:rFonts w:ascii="MS Gothic" w:eastAsia="MS Gothic" w:hAnsi="MS Gothic" w:cs="MS Gothic" w:hint="eastAsia"/>
          <w:sz w:val="24"/>
          <w:szCs w:val="24"/>
        </w:rPr>
        <w:t> </w:t>
      </w:r>
      <w:r w:rsidRPr="00DE3269">
        <w:rPr>
          <w:sz w:val="24"/>
          <w:szCs w:val="24"/>
        </w:rPr>
        <w:t>television</w:t>
      </w:r>
      <w:r w:rsidRPr="00DE3269">
        <w:rPr>
          <w:rFonts w:ascii="MS Gothic" w:eastAsia="MS Gothic" w:hAnsi="MS Gothic" w:cs="MS Gothic" w:hint="eastAsia"/>
          <w:sz w:val="24"/>
          <w:szCs w:val="24"/>
        </w:rPr>
        <w:t> </w:t>
      </w:r>
      <w:r w:rsidRPr="00DE3269">
        <w:rPr>
          <w:sz w:val="24"/>
          <w:szCs w:val="24"/>
        </w:rPr>
        <w:t>and</w:t>
      </w:r>
      <w:r w:rsidRPr="00DE3269">
        <w:rPr>
          <w:rFonts w:ascii="MS Gothic" w:eastAsia="MS Gothic" w:hAnsi="MS Gothic" w:cs="MS Gothic" w:hint="eastAsia"/>
          <w:sz w:val="24"/>
          <w:szCs w:val="24"/>
        </w:rPr>
        <w:t> </w:t>
      </w:r>
      <w:r w:rsidRPr="00DE3269">
        <w:rPr>
          <w:sz w:val="24"/>
          <w:szCs w:val="24"/>
        </w:rPr>
        <w:t>in</w:t>
      </w:r>
      <w:r w:rsidRPr="00DE3269">
        <w:rPr>
          <w:rFonts w:ascii="MS Gothic" w:eastAsia="MS Gothic" w:hAnsi="MS Gothic" w:cs="MS Gothic" w:hint="eastAsia"/>
          <w:sz w:val="24"/>
          <w:szCs w:val="24"/>
        </w:rPr>
        <w:t> </w:t>
      </w:r>
      <w:r w:rsidRPr="00DE3269">
        <w:rPr>
          <w:sz w:val="24"/>
          <w:szCs w:val="24"/>
        </w:rPr>
        <w:t>movies,</w:t>
      </w:r>
      <w:r w:rsidRPr="00DE3269">
        <w:rPr>
          <w:rFonts w:ascii="MS Gothic" w:eastAsia="MS Gothic" w:hAnsi="MS Gothic" w:cs="MS Gothic" w:hint="eastAsia"/>
          <w:sz w:val="24"/>
          <w:szCs w:val="24"/>
        </w:rPr>
        <w:t> </w:t>
      </w:r>
      <w:r w:rsidRPr="00DE3269">
        <w:rPr>
          <w:sz w:val="24"/>
          <w:szCs w:val="24"/>
        </w:rPr>
        <w:t>and</w:t>
      </w:r>
      <w:r w:rsidRPr="00DE3269">
        <w:rPr>
          <w:rFonts w:ascii="MS Gothic" w:eastAsia="MS Gothic" w:hAnsi="MS Gothic" w:cs="MS Gothic" w:hint="eastAsia"/>
          <w:sz w:val="24"/>
          <w:szCs w:val="24"/>
        </w:rPr>
        <w:t> </w:t>
      </w:r>
      <w:r w:rsidRPr="00DE3269">
        <w:rPr>
          <w:sz w:val="24"/>
          <w:szCs w:val="24"/>
        </w:rPr>
        <w:t>may</w:t>
      </w:r>
      <w:r w:rsidRPr="00DE3269">
        <w:rPr>
          <w:rFonts w:ascii="MS Gothic" w:eastAsia="MS Gothic" w:hAnsi="MS Gothic" w:cs="MS Gothic" w:hint="eastAsia"/>
          <w:sz w:val="24"/>
          <w:szCs w:val="24"/>
        </w:rPr>
        <w:t> </w:t>
      </w:r>
      <w:r w:rsidRPr="00DE3269">
        <w:rPr>
          <w:sz w:val="24"/>
          <w:szCs w:val="24"/>
        </w:rPr>
        <w:t>trigger</w:t>
      </w:r>
      <w:r w:rsidRPr="00DE3269">
        <w:rPr>
          <w:rFonts w:ascii="MS Gothic" w:eastAsia="MS Gothic" w:hAnsi="MS Gothic" w:cs="MS Gothic" w:hint="eastAsia"/>
          <w:sz w:val="24"/>
          <w:szCs w:val="24"/>
        </w:rPr>
        <w:t> </w:t>
      </w:r>
      <w:r w:rsidRPr="00DE3269">
        <w:rPr>
          <w:sz w:val="24"/>
          <w:szCs w:val="24"/>
        </w:rPr>
        <w:t>strong</w:t>
      </w:r>
      <w:r w:rsidRPr="00DE3269">
        <w:rPr>
          <w:rFonts w:ascii="MS Gothic" w:eastAsia="MS Gothic" w:hAnsi="MS Gothic" w:cs="MS Gothic" w:hint="eastAsia"/>
          <w:sz w:val="24"/>
          <w:szCs w:val="24"/>
        </w:rPr>
        <w:t> </w:t>
      </w:r>
      <w:r w:rsidRPr="00DE3269">
        <w:rPr>
          <w:sz w:val="24"/>
          <w:szCs w:val="24"/>
        </w:rPr>
        <w:t>memories/emotions</w:t>
      </w:r>
      <w:r w:rsidRPr="00DE3269">
        <w:rPr>
          <w:rFonts w:ascii="MS Gothic" w:eastAsia="MS Gothic" w:hAnsi="MS Gothic" w:cs="MS Gothic" w:hint="eastAsia"/>
          <w:sz w:val="24"/>
          <w:szCs w:val="24"/>
        </w:rPr>
        <w:t> </w:t>
      </w:r>
      <w:r w:rsidRPr="00DE3269">
        <w:rPr>
          <w:sz w:val="24"/>
          <w:szCs w:val="24"/>
        </w:rPr>
        <w:t>for</w:t>
      </w:r>
      <w:r w:rsidRPr="00DE3269">
        <w:rPr>
          <w:rFonts w:ascii="MS Gothic" w:eastAsia="MS Gothic" w:hAnsi="MS Gothic" w:cs="MS Gothic" w:hint="eastAsia"/>
          <w:sz w:val="24"/>
          <w:szCs w:val="24"/>
        </w:rPr>
        <w:t> </w:t>
      </w:r>
      <w:r w:rsidRPr="00DE3269">
        <w:rPr>
          <w:sz w:val="24"/>
          <w:szCs w:val="24"/>
        </w:rPr>
        <w:t>those</w:t>
      </w:r>
      <w:r w:rsidRPr="00DE3269">
        <w:rPr>
          <w:rFonts w:ascii="MS Gothic" w:eastAsia="MS Gothic" w:hAnsi="MS Gothic" w:cs="MS Gothic" w:hint="eastAsia"/>
          <w:sz w:val="24"/>
          <w:szCs w:val="24"/>
        </w:rPr>
        <w:t> </w:t>
      </w:r>
      <w:r w:rsidRPr="00DE3269">
        <w:rPr>
          <w:sz w:val="24"/>
          <w:szCs w:val="24"/>
        </w:rPr>
        <w:t xml:space="preserve"> who</w:t>
      </w:r>
      <w:r w:rsidRPr="00DE3269">
        <w:rPr>
          <w:rFonts w:ascii="MS Gothic" w:eastAsia="MS Gothic" w:hAnsi="MS Gothic" w:cs="MS Gothic" w:hint="eastAsia"/>
          <w:sz w:val="24"/>
          <w:szCs w:val="24"/>
        </w:rPr>
        <w:t> </w:t>
      </w:r>
      <w:r w:rsidRPr="00DE3269">
        <w:rPr>
          <w:sz w:val="24"/>
          <w:szCs w:val="24"/>
        </w:rPr>
        <w:t>have</w:t>
      </w:r>
      <w:r w:rsidRPr="00DE3269">
        <w:rPr>
          <w:rFonts w:ascii="MS Gothic" w:eastAsia="MS Gothic" w:hAnsi="MS Gothic" w:cs="MS Gothic" w:hint="eastAsia"/>
          <w:sz w:val="24"/>
          <w:szCs w:val="24"/>
        </w:rPr>
        <w:t> </w:t>
      </w:r>
      <w:r w:rsidRPr="00DE3269">
        <w:rPr>
          <w:sz w:val="24"/>
          <w:szCs w:val="24"/>
        </w:rPr>
        <w:t>been</w:t>
      </w:r>
      <w:r w:rsidRPr="00DE3269">
        <w:rPr>
          <w:rFonts w:ascii="MS Gothic" w:eastAsia="MS Gothic" w:hAnsi="MS Gothic" w:cs="MS Gothic" w:hint="eastAsia"/>
          <w:sz w:val="24"/>
          <w:szCs w:val="24"/>
        </w:rPr>
        <w:t> </w:t>
      </w:r>
      <w:r w:rsidRPr="00DE3269">
        <w:rPr>
          <w:sz w:val="24"/>
          <w:szCs w:val="24"/>
        </w:rPr>
        <w:t>sexually</w:t>
      </w:r>
      <w:r w:rsidRPr="00DE3269">
        <w:rPr>
          <w:rFonts w:ascii="MS Gothic" w:eastAsia="MS Gothic" w:hAnsi="MS Gothic" w:cs="MS Gothic" w:hint="eastAsia"/>
          <w:sz w:val="24"/>
          <w:szCs w:val="24"/>
        </w:rPr>
        <w:t> </w:t>
      </w:r>
      <w:r w:rsidRPr="00DE3269">
        <w:rPr>
          <w:sz w:val="24"/>
          <w:szCs w:val="24"/>
        </w:rPr>
        <w:t>assaulted.</w:t>
      </w:r>
      <w:r w:rsidRPr="00DE3269">
        <w:rPr>
          <w:rFonts w:ascii="MS Gothic" w:eastAsia="MS Gothic" w:hAnsi="MS Gothic" w:cs="MS Gothic" w:hint="eastAsia"/>
          <w:sz w:val="24"/>
          <w:szCs w:val="24"/>
        </w:rPr>
        <w:t>  </w:t>
      </w:r>
      <w:r w:rsidRPr="00DE3269">
        <w:rPr>
          <w:sz w:val="24"/>
          <w:szCs w:val="24"/>
        </w:rPr>
        <w:t>Is</w:t>
      </w:r>
      <w:r w:rsidRPr="00DE3269">
        <w:rPr>
          <w:rFonts w:ascii="MS Gothic" w:eastAsia="MS Gothic" w:hAnsi="MS Gothic" w:cs="MS Gothic" w:hint="eastAsia"/>
          <w:sz w:val="24"/>
          <w:szCs w:val="24"/>
        </w:rPr>
        <w:t> </w:t>
      </w:r>
      <w:r w:rsidRPr="00DE3269">
        <w:rPr>
          <w:sz w:val="24"/>
          <w:szCs w:val="24"/>
        </w:rPr>
        <w:t>this</w:t>
      </w:r>
      <w:r w:rsidRPr="00DE3269">
        <w:rPr>
          <w:rFonts w:ascii="MS Gothic" w:eastAsia="MS Gothic" w:hAnsi="MS Gothic" w:cs="MS Gothic" w:hint="eastAsia"/>
          <w:sz w:val="24"/>
          <w:szCs w:val="24"/>
        </w:rPr>
        <w:t> </w:t>
      </w:r>
      <w:r w:rsidRPr="00DE3269">
        <w:rPr>
          <w:sz w:val="24"/>
          <w:szCs w:val="24"/>
        </w:rPr>
        <w:t>a</w:t>
      </w:r>
      <w:r w:rsidRPr="00DE3269">
        <w:rPr>
          <w:rFonts w:ascii="MS Gothic" w:eastAsia="MS Gothic" w:hAnsi="MS Gothic" w:cs="MS Gothic" w:hint="eastAsia"/>
          <w:sz w:val="24"/>
          <w:szCs w:val="24"/>
        </w:rPr>
        <w:t> </w:t>
      </w:r>
      <w:r w:rsidRPr="00DE3269">
        <w:rPr>
          <w:sz w:val="24"/>
          <w:szCs w:val="24"/>
        </w:rPr>
        <w:t>problem?</w:t>
      </w:r>
      <w:r w:rsidRPr="00DE3269">
        <w:rPr>
          <w:rFonts w:ascii="MS Gothic" w:eastAsia="MS Gothic" w:hAnsi="MS Gothic" w:cs="MS Gothic" w:hint="eastAsia"/>
          <w:sz w:val="24"/>
          <w:szCs w:val="24"/>
        </w:rPr>
        <w:t> </w:t>
      </w:r>
      <w:r w:rsidRPr="00DE3269">
        <w:rPr>
          <w:sz w:val="24"/>
          <w:szCs w:val="24"/>
        </w:rPr>
        <w:t>Do</w:t>
      </w:r>
      <w:r w:rsidRPr="00DE3269">
        <w:rPr>
          <w:rFonts w:ascii="MS Gothic" w:eastAsia="MS Gothic" w:hAnsi="MS Gothic" w:cs="MS Gothic" w:hint="eastAsia"/>
          <w:sz w:val="24"/>
          <w:szCs w:val="24"/>
        </w:rPr>
        <w:t> </w:t>
      </w:r>
      <w:r w:rsidRPr="00DE3269">
        <w:rPr>
          <w:sz w:val="24"/>
          <w:szCs w:val="24"/>
        </w:rPr>
        <w:t>you</w:t>
      </w:r>
      <w:r w:rsidRPr="00DE3269">
        <w:rPr>
          <w:rFonts w:ascii="MS Gothic" w:eastAsia="MS Gothic" w:hAnsi="MS Gothic" w:cs="MS Gothic" w:hint="eastAsia"/>
          <w:sz w:val="24"/>
          <w:szCs w:val="24"/>
        </w:rPr>
        <w:t> </w:t>
      </w:r>
      <w:r w:rsidRPr="00DE3269">
        <w:rPr>
          <w:sz w:val="24"/>
          <w:szCs w:val="24"/>
        </w:rPr>
        <w:t>believe</w:t>
      </w:r>
      <w:r w:rsidRPr="00DE3269">
        <w:rPr>
          <w:rFonts w:ascii="MS Gothic" w:eastAsia="MS Gothic" w:hAnsi="MS Gothic" w:cs="MS Gothic" w:hint="eastAsia"/>
          <w:sz w:val="24"/>
          <w:szCs w:val="24"/>
        </w:rPr>
        <w:t> </w:t>
      </w:r>
      <w:r w:rsidRPr="00DE3269">
        <w:rPr>
          <w:sz w:val="24"/>
          <w:szCs w:val="24"/>
        </w:rPr>
        <w:t>it’s</w:t>
      </w:r>
      <w:r w:rsidRPr="00DE3269">
        <w:rPr>
          <w:rFonts w:ascii="MS Gothic" w:eastAsia="MS Gothic" w:hAnsi="MS Gothic" w:cs="MS Gothic" w:hint="eastAsia"/>
          <w:sz w:val="24"/>
          <w:szCs w:val="24"/>
        </w:rPr>
        <w:t> </w:t>
      </w:r>
      <w:r w:rsidRPr="00DE3269">
        <w:rPr>
          <w:sz w:val="24"/>
          <w:szCs w:val="24"/>
        </w:rPr>
        <w:t>beneficial</w:t>
      </w:r>
      <w:r w:rsidRPr="00DE3269">
        <w:rPr>
          <w:rFonts w:ascii="MS Gothic" w:eastAsia="MS Gothic" w:hAnsi="MS Gothic" w:cs="MS Gothic" w:hint="eastAsia"/>
          <w:sz w:val="24"/>
          <w:szCs w:val="24"/>
        </w:rPr>
        <w:t> </w:t>
      </w:r>
      <w:r w:rsidRPr="00DE3269">
        <w:rPr>
          <w:sz w:val="24"/>
          <w:szCs w:val="24"/>
        </w:rPr>
        <w:t>to</w:t>
      </w:r>
      <w:r w:rsidRPr="00DE3269">
        <w:rPr>
          <w:rFonts w:ascii="MS Gothic" w:eastAsia="MS Gothic" w:hAnsi="MS Gothic" w:cs="MS Gothic" w:hint="eastAsia"/>
          <w:sz w:val="24"/>
          <w:szCs w:val="24"/>
        </w:rPr>
        <w:t> </w:t>
      </w:r>
      <w:r w:rsidRPr="00DE3269">
        <w:rPr>
          <w:sz w:val="24"/>
          <w:szCs w:val="24"/>
        </w:rPr>
        <w:t xml:space="preserve"> discuss</w:t>
      </w:r>
      <w:r w:rsidRPr="00DE3269">
        <w:rPr>
          <w:rFonts w:ascii="MS Gothic" w:eastAsia="MS Gothic" w:hAnsi="MS Gothic" w:cs="MS Gothic" w:hint="eastAsia"/>
          <w:sz w:val="24"/>
          <w:szCs w:val="24"/>
        </w:rPr>
        <w:t> </w:t>
      </w:r>
      <w:r w:rsidRPr="00DE3269">
        <w:rPr>
          <w:sz w:val="24"/>
          <w:szCs w:val="24"/>
        </w:rPr>
        <w:t>these</w:t>
      </w:r>
      <w:r w:rsidRPr="00DE3269">
        <w:rPr>
          <w:rFonts w:ascii="MS Gothic" w:eastAsia="MS Gothic" w:hAnsi="MS Gothic" w:cs="MS Gothic" w:hint="eastAsia"/>
          <w:sz w:val="24"/>
          <w:szCs w:val="24"/>
        </w:rPr>
        <w:t> </w:t>
      </w:r>
      <w:r w:rsidRPr="00DE3269">
        <w:rPr>
          <w:sz w:val="24"/>
          <w:szCs w:val="24"/>
        </w:rPr>
        <w:t>issues</w:t>
      </w:r>
      <w:r w:rsidRPr="00DE3269">
        <w:rPr>
          <w:rFonts w:ascii="MS Gothic" w:eastAsia="MS Gothic" w:hAnsi="MS Gothic" w:cs="MS Gothic" w:hint="eastAsia"/>
          <w:sz w:val="24"/>
          <w:szCs w:val="24"/>
        </w:rPr>
        <w:t> </w:t>
      </w:r>
      <w:r w:rsidRPr="00DE3269">
        <w:rPr>
          <w:sz w:val="24"/>
          <w:szCs w:val="24"/>
        </w:rPr>
        <w:t>in</w:t>
      </w:r>
      <w:r w:rsidRPr="00DE3269">
        <w:rPr>
          <w:rFonts w:ascii="MS Gothic" w:eastAsia="MS Gothic" w:hAnsi="MS Gothic" w:cs="MS Gothic" w:hint="eastAsia"/>
          <w:sz w:val="24"/>
          <w:szCs w:val="24"/>
        </w:rPr>
        <w:t> </w:t>
      </w:r>
      <w:r w:rsidRPr="00DE3269">
        <w:rPr>
          <w:sz w:val="24"/>
          <w:szCs w:val="24"/>
        </w:rPr>
        <w:t>pop</w:t>
      </w:r>
      <w:r w:rsidRPr="00DE3269">
        <w:rPr>
          <w:rFonts w:ascii="MS Gothic" w:eastAsia="MS Gothic" w:hAnsi="MS Gothic" w:cs="MS Gothic" w:hint="eastAsia"/>
          <w:sz w:val="24"/>
          <w:szCs w:val="24"/>
        </w:rPr>
        <w:t> </w:t>
      </w:r>
      <w:r w:rsidRPr="00DE3269">
        <w:rPr>
          <w:sz w:val="24"/>
          <w:szCs w:val="24"/>
        </w:rPr>
        <w:t>culture</w:t>
      </w:r>
      <w:r w:rsidRPr="00DE3269">
        <w:rPr>
          <w:rFonts w:ascii="MS Gothic" w:eastAsia="MS Gothic" w:hAnsi="MS Gothic" w:cs="MS Gothic" w:hint="eastAsia"/>
          <w:sz w:val="24"/>
          <w:szCs w:val="24"/>
        </w:rPr>
        <w:t> </w:t>
      </w:r>
      <w:r w:rsidRPr="00DE3269">
        <w:rPr>
          <w:sz w:val="24"/>
          <w:szCs w:val="24"/>
        </w:rPr>
        <w:t>outlets</w:t>
      </w:r>
      <w:r w:rsidRPr="00DE3269">
        <w:rPr>
          <w:rFonts w:ascii="MS Gothic" w:eastAsia="MS Gothic" w:hAnsi="MS Gothic" w:cs="MS Gothic" w:hint="eastAsia"/>
          <w:sz w:val="24"/>
          <w:szCs w:val="24"/>
        </w:rPr>
        <w:t> </w:t>
      </w:r>
      <w:r w:rsidRPr="00DE3269">
        <w:rPr>
          <w:sz w:val="24"/>
          <w:szCs w:val="24"/>
        </w:rPr>
        <w:t>such</w:t>
      </w:r>
      <w:r w:rsidRPr="00DE3269">
        <w:rPr>
          <w:rFonts w:ascii="MS Gothic" w:eastAsia="MS Gothic" w:hAnsi="MS Gothic" w:cs="MS Gothic" w:hint="eastAsia"/>
          <w:sz w:val="24"/>
          <w:szCs w:val="24"/>
        </w:rPr>
        <w:t> </w:t>
      </w:r>
      <w:r w:rsidRPr="00DE3269">
        <w:rPr>
          <w:sz w:val="24"/>
          <w:szCs w:val="24"/>
        </w:rPr>
        <w:t>as</w:t>
      </w:r>
      <w:r w:rsidRPr="00DE3269">
        <w:rPr>
          <w:rFonts w:ascii="MS Gothic" w:eastAsia="MS Gothic" w:hAnsi="MS Gothic" w:cs="MS Gothic" w:hint="eastAsia"/>
          <w:sz w:val="24"/>
          <w:szCs w:val="24"/>
        </w:rPr>
        <w:t> </w:t>
      </w:r>
      <w:r w:rsidRPr="00DE3269">
        <w:rPr>
          <w:sz w:val="24"/>
          <w:szCs w:val="24"/>
        </w:rPr>
        <w:t>TV</w:t>
      </w:r>
      <w:r w:rsidRPr="00DE3269">
        <w:rPr>
          <w:rFonts w:ascii="MS Gothic" w:eastAsia="MS Gothic" w:hAnsi="MS Gothic" w:cs="MS Gothic" w:hint="eastAsia"/>
          <w:sz w:val="24"/>
          <w:szCs w:val="24"/>
        </w:rPr>
        <w:t> </w:t>
      </w:r>
      <w:r w:rsidRPr="00DE3269">
        <w:rPr>
          <w:sz w:val="24"/>
          <w:szCs w:val="24"/>
        </w:rPr>
        <w:t>shows</w:t>
      </w:r>
      <w:r w:rsidRPr="00DE3269">
        <w:rPr>
          <w:rFonts w:ascii="MS Gothic" w:eastAsia="MS Gothic" w:hAnsi="MS Gothic" w:cs="MS Gothic" w:hint="eastAsia"/>
          <w:sz w:val="24"/>
          <w:szCs w:val="24"/>
        </w:rPr>
        <w:t> </w:t>
      </w:r>
      <w:r w:rsidRPr="00DE3269">
        <w:rPr>
          <w:sz w:val="24"/>
          <w:szCs w:val="24"/>
        </w:rPr>
        <w:t>and</w:t>
      </w:r>
      <w:r w:rsidRPr="00DE3269">
        <w:rPr>
          <w:rFonts w:ascii="MS Gothic" w:eastAsia="MS Gothic" w:hAnsi="MS Gothic" w:cs="MS Gothic" w:hint="eastAsia"/>
          <w:sz w:val="24"/>
          <w:szCs w:val="24"/>
        </w:rPr>
        <w:t> </w:t>
      </w:r>
      <w:r w:rsidRPr="00DE3269">
        <w:rPr>
          <w:sz w:val="24"/>
          <w:szCs w:val="24"/>
        </w:rPr>
        <w:t>movies?</w:t>
      </w:r>
      <w:r w:rsidRPr="00DE3269">
        <w:rPr>
          <w:rFonts w:ascii="MS Gothic" w:eastAsia="MS Gothic" w:hAnsi="MS Gothic" w:cs="MS Gothic" w:hint="eastAsia"/>
          <w:sz w:val="24"/>
          <w:szCs w:val="24"/>
        </w:rPr>
        <w:t> </w:t>
      </w:r>
      <w:r w:rsidRPr="00DE3269">
        <w:rPr>
          <w:sz w:val="24"/>
          <w:szCs w:val="24"/>
        </w:rPr>
        <w:t>What</w:t>
      </w:r>
      <w:r w:rsidRPr="00DE3269">
        <w:rPr>
          <w:rFonts w:ascii="MS Gothic" w:eastAsia="MS Gothic" w:hAnsi="MS Gothic" w:cs="MS Gothic" w:hint="eastAsia"/>
          <w:sz w:val="24"/>
          <w:szCs w:val="24"/>
        </w:rPr>
        <w:t> </w:t>
      </w:r>
      <w:r w:rsidRPr="00DE3269">
        <w:rPr>
          <w:sz w:val="24"/>
          <w:szCs w:val="24"/>
        </w:rPr>
        <w:t>are</w:t>
      </w:r>
      <w:r w:rsidRPr="00DE3269">
        <w:rPr>
          <w:rFonts w:ascii="MS Gothic" w:eastAsia="MS Gothic" w:hAnsi="MS Gothic" w:cs="MS Gothic" w:hint="eastAsia"/>
          <w:sz w:val="24"/>
          <w:szCs w:val="24"/>
        </w:rPr>
        <w:t> </w:t>
      </w:r>
      <w:r w:rsidRPr="00DE3269">
        <w:rPr>
          <w:sz w:val="24"/>
          <w:szCs w:val="24"/>
        </w:rPr>
        <w:t>the</w:t>
      </w:r>
      <w:r w:rsidRPr="00DE3269">
        <w:rPr>
          <w:rFonts w:ascii="MS Gothic" w:eastAsia="MS Gothic" w:hAnsi="MS Gothic" w:cs="MS Gothic" w:hint="eastAsia"/>
          <w:sz w:val="24"/>
          <w:szCs w:val="24"/>
        </w:rPr>
        <w:t> </w:t>
      </w:r>
      <w:r w:rsidRPr="00DE3269">
        <w:rPr>
          <w:sz w:val="24"/>
          <w:szCs w:val="24"/>
        </w:rPr>
        <w:t xml:space="preserve"> effects</w:t>
      </w:r>
      <w:r w:rsidRPr="00DE3269">
        <w:rPr>
          <w:rFonts w:ascii="MS Gothic" w:eastAsia="MS Gothic" w:hAnsi="MS Gothic" w:cs="MS Gothic" w:hint="eastAsia"/>
          <w:sz w:val="24"/>
          <w:szCs w:val="24"/>
        </w:rPr>
        <w:t> </w:t>
      </w:r>
      <w:r w:rsidRPr="00DE3269">
        <w:rPr>
          <w:sz w:val="24"/>
          <w:szCs w:val="24"/>
        </w:rPr>
        <w:t>of</w:t>
      </w:r>
      <w:r w:rsidRPr="00DE3269">
        <w:rPr>
          <w:rFonts w:ascii="MS Gothic" w:eastAsia="MS Gothic" w:hAnsi="MS Gothic" w:cs="MS Gothic" w:hint="eastAsia"/>
          <w:sz w:val="24"/>
          <w:szCs w:val="24"/>
        </w:rPr>
        <w:t> </w:t>
      </w:r>
      <w:r w:rsidRPr="00DE3269">
        <w:rPr>
          <w:sz w:val="24"/>
          <w:szCs w:val="24"/>
        </w:rPr>
        <w:t>these</w:t>
      </w:r>
      <w:r w:rsidRPr="00DE3269">
        <w:rPr>
          <w:rFonts w:ascii="MS Gothic" w:eastAsia="MS Gothic" w:hAnsi="MS Gothic" w:cs="MS Gothic" w:hint="eastAsia"/>
          <w:sz w:val="24"/>
          <w:szCs w:val="24"/>
        </w:rPr>
        <w:t> </w:t>
      </w:r>
      <w:r w:rsidRPr="00DE3269">
        <w:rPr>
          <w:sz w:val="24"/>
          <w:szCs w:val="24"/>
        </w:rPr>
        <w:t>images?</w:t>
      </w:r>
      <w:r w:rsidRPr="00DE3269">
        <w:rPr>
          <w:rFonts w:ascii="MS Gothic" w:eastAsia="MS Gothic" w:hAnsi="MS Gothic" w:cs="MS Gothic" w:hint="eastAsia"/>
          <w:sz w:val="24"/>
          <w:szCs w:val="24"/>
        </w:rPr>
        <w:t> </w:t>
      </w:r>
      <w:r w:rsidRPr="00DE3269">
        <w:rPr>
          <w:sz w:val="24"/>
          <w:szCs w:val="24"/>
        </w:rPr>
        <w:t>Are</w:t>
      </w:r>
      <w:r w:rsidRPr="00DE3269">
        <w:rPr>
          <w:rFonts w:ascii="MS Gothic" w:eastAsia="MS Gothic" w:hAnsi="MS Gothic" w:cs="MS Gothic" w:hint="eastAsia"/>
          <w:sz w:val="24"/>
          <w:szCs w:val="24"/>
        </w:rPr>
        <w:t> </w:t>
      </w:r>
      <w:r w:rsidRPr="00DE3269">
        <w:rPr>
          <w:sz w:val="24"/>
          <w:szCs w:val="24"/>
        </w:rPr>
        <w:t>these</w:t>
      </w:r>
      <w:r w:rsidRPr="00DE3269">
        <w:rPr>
          <w:rFonts w:ascii="MS Gothic" w:eastAsia="MS Gothic" w:hAnsi="MS Gothic" w:cs="MS Gothic" w:hint="eastAsia"/>
          <w:sz w:val="24"/>
          <w:szCs w:val="24"/>
        </w:rPr>
        <w:t> </w:t>
      </w:r>
      <w:r w:rsidRPr="00DE3269">
        <w:rPr>
          <w:sz w:val="24"/>
          <w:szCs w:val="24"/>
        </w:rPr>
        <w:t>portrayals</w:t>
      </w:r>
      <w:r w:rsidRPr="00DE3269">
        <w:rPr>
          <w:rFonts w:ascii="MS Gothic" w:eastAsia="MS Gothic" w:hAnsi="MS Gothic" w:cs="MS Gothic" w:hint="eastAsia"/>
          <w:sz w:val="24"/>
          <w:szCs w:val="24"/>
        </w:rPr>
        <w:t> </w:t>
      </w:r>
      <w:r w:rsidRPr="00DE3269">
        <w:rPr>
          <w:sz w:val="24"/>
          <w:szCs w:val="24"/>
        </w:rPr>
        <w:t>so</w:t>
      </w:r>
      <w:r w:rsidRPr="00DE3269">
        <w:rPr>
          <w:rFonts w:ascii="MS Gothic" w:eastAsia="MS Gothic" w:hAnsi="MS Gothic" w:cs="MS Gothic" w:hint="eastAsia"/>
          <w:sz w:val="24"/>
          <w:szCs w:val="24"/>
        </w:rPr>
        <w:t> </w:t>
      </w:r>
      <w:r w:rsidRPr="00DE3269">
        <w:rPr>
          <w:sz w:val="24"/>
          <w:szCs w:val="24"/>
        </w:rPr>
        <w:t>didactic</w:t>
      </w:r>
      <w:r w:rsidRPr="00DE3269">
        <w:rPr>
          <w:rFonts w:ascii="MS Gothic" w:eastAsia="MS Gothic" w:hAnsi="MS Gothic" w:cs="MS Gothic" w:hint="eastAsia"/>
          <w:sz w:val="24"/>
          <w:szCs w:val="24"/>
        </w:rPr>
        <w:t> </w:t>
      </w:r>
      <w:r w:rsidRPr="00DE3269">
        <w:rPr>
          <w:sz w:val="24"/>
          <w:szCs w:val="24"/>
        </w:rPr>
        <w:t>that</w:t>
      </w:r>
      <w:r w:rsidRPr="00DE3269">
        <w:rPr>
          <w:rFonts w:ascii="MS Gothic" w:eastAsia="MS Gothic" w:hAnsi="MS Gothic" w:cs="MS Gothic" w:hint="eastAsia"/>
          <w:sz w:val="24"/>
          <w:szCs w:val="24"/>
        </w:rPr>
        <w:t> </w:t>
      </w:r>
      <w:r w:rsidRPr="00DE3269">
        <w:rPr>
          <w:sz w:val="24"/>
          <w:szCs w:val="24"/>
        </w:rPr>
        <w:t>they</w:t>
      </w:r>
      <w:r w:rsidRPr="00DE3269">
        <w:rPr>
          <w:rFonts w:ascii="MS Gothic" w:eastAsia="MS Gothic" w:hAnsi="MS Gothic" w:cs="MS Gothic" w:hint="eastAsia"/>
          <w:sz w:val="24"/>
          <w:szCs w:val="24"/>
        </w:rPr>
        <w:t> </w:t>
      </w:r>
      <w:r w:rsidRPr="00DE3269">
        <w:rPr>
          <w:sz w:val="24"/>
          <w:szCs w:val="24"/>
        </w:rPr>
        <w:t>can</w:t>
      </w:r>
      <w:r w:rsidRPr="00DE3269">
        <w:rPr>
          <w:rFonts w:ascii="MS Gothic" w:eastAsia="MS Gothic" w:hAnsi="MS Gothic" w:cs="MS Gothic" w:hint="eastAsia"/>
          <w:sz w:val="24"/>
          <w:szCs w:val="24"/>
        </w:rPr>
        <w:t> </w:t>
      </w:r>
      <w:r w:rsidRPr="00DE3269">
        <w:rPr>
          <w:sz w:val="24"/>
          <w:szCs w:val="24"/>
        </w:rPr>
        <w:t>act</w:t>
      </w:r>
      <w:r w:rsidRPr="00DE3269">
        <w:rPr>
          <w:rFonts w:ascii="MS Gothic" w:eastAsia="MS Gothic" w:hAnsi="MS Gothic" w:cs="MS Gothic" w:hint="eastAsia"/>
          <w:sz w:val="24"/>
          <w:szCs w:val="24"/>
        </w:rPr>
        <w:t> </w:t>
      </w:r>
      <w:r w:rsidRPr="00DE3269">
        <w:rPr>
          <w:sz w:val="24"/>
          <w:szCs w:val="24"/>
        </w:rPr>
        <w:t>as</w:t>
      </w:r>
      <w:r w:rsidRPr="00DE3269">
        <w:rPr>
          <w:rFonts w:ascii="MS Gothic" w:eastAsia="MS Gothic" w:hAnsi="MS Gothic" w:cs="MS Gothic" w:hint="eastAsia"/>
          <w:sz w:val="24"/>
          <w:szCs w:val="24"/>
        </w:rPr>
        <w:t> </w:t>
      </w:r>
      <w:r w:rsidRPr="00DE3269">
        <w:rPr>
          <w:sz w:val="24"/>
          <w:szCs w:val="24"/>
        </w:rPr>
        <w:t>a</w:t>
      </w:r>
      <w:r w:rsidRPr="00DE3269">
        <w:rPr>
          <w:rFonts w:ascii="MS Gothic" w:eastAsia="MS Gothic" w:hAnsi="MS Gothic" w:cs="MS Gothic" w:hint="eastAsia"/>
          <w:sz w:val="24"/>
          <w:szCs w:val="24"/>
        </w:rPr>
        <w:t> </w:t>
      </w:r>
      <w:r w:rsidRPr="00DE3269">
        <w:rPr>
          <w:sz w:val="24"/>
          <w:szCs w:val="24"/>
        </w:rPr>
        <w:t>"how</w:t>
      </w:r>
      <w:r w:rsidRPr="00DE3269">
        <w:rPr>
          <w:rFonts w:ascii="MS Gothic" w:eastAsia="MS Gothic" w:hAnsi="MS Gothic" w:cs="MS Gothic" w:hint="eastAsia"/>
          <w:sz w:val="24"/>
          <w:szCs w:val="24"/>
        </w:rPr>
        <w:t> </w:t>
      </w:r>
      <w:r w:rsidRPr="00DE3269">
        <w:rPr>
          <w:sz w:val="24"/>
          <w:szCs w:val="24"/>
        </w:rPr>
        <w:t>to,"</w:t>
      </w:r>
      <w:r w:rsidRPr="00DE3269">
        <w:rPr>
          <w:rFonts w:ascii="MS Gothic" w:eastAsia="MS Gothic" w:hAnsi="MS Gothic" w:cs="MS Gothic" w:hint="eastAsia"/>
          <w:sz w:val="24"/>
          <w:szCs w:val="24"/>
        </w:rPr>
        <w:t> </w:t>
      </w:r>
      <w:r w:rsidRPr="00DE3269">
        <w:rPr>
          <w:sz w:val="24"/>
          <w:szCs w:val="24"/>
        </w:rPr>
        <w:t>or</w:t>
      </w:r>
      <w:r w:rsidRPr="00DE3269">
        <w:rPr>
          <w:rFonts w:ascii="MS Gothic" w:eastAsia="MS Gothic" w:hAnsi="MS Gothic" w:cs="MS Gothic" w:hint="eastAsia"/>
          <w:sz w:val="24"/>
          <w:szCs w:val="24"/>
        </w:rPr>
        <w:t> </w:t>
      </w:r>
      <w:r w:rsidRPr="00DE3269">
        <w:rPr>
          <w:sz w:val="24"/>
          <w:szCs w:val="24"/>
        </w:rPr>
        <w:t xml:space="preserve"> are</w:t>
      </w:r>
      <w:r w:rsidRPr="00DE3269">
        <w:rPr>
          <w:rFonts w:ascii="MS Gothic" w:eastAsia="MS Gothic" w:hAnsi="MS Gothic" w:cs="MS Gothic" w:hint="eastAsia"/>
          <w:sz w:val="24"/>
          <w:szCs w:val="24"/>
        </w:rPr>
        <w:t> </w:t>
      </w:r>
      <w:r w:rsidRPr="00DE3269">
        <w:rPr>
          <w:sz w:val="24"/>
          <w:szCs w:val="24"/>
        </w:rPr>
        <w:t>they</w:t>
      </w:r>
      <w:r w:rsidRPr="00DE3269">
        <w:rPr>
          <w:rFonts w:ascii="MS Gothic" w:eastAsia="MS Gothic" w:hAnsi="MS Gothic" w:cs="MS Gothic" w:hint="eastAsia"/>
          <w:sz w:val="24"/>
          <w:szCs w:val="24"/>
        </w:rPr>
        <w:t> </w:t>
      </w:r>
      <w:r w:rsidRPr="00DE3269">
        <w:rPr>
          <w:sz w:val="24"/>
          <w:szCs w:val="24"/>
        </w:rPr>
        <w:t>so</w:t>
      </w:r>
      <w:r w:rsidRPr="00DE3269">
        <w:rPr>
          <w:rFonts w:ascii="MS Gothic" w:eastAsia="MS Gothic" w:hAnsi="MS Gothic" w:cs="MS Gothic" w:hint="eastAsia"/>
          <w:sz w:val="24"/>
          <w:szCs w:val="24"/>
        </w:rPr>
        <w:t> </w:t>
      </w:r>
      <w:r w:rsidRPr="00DE3269">
        <w:rPr>
          <w:sz w:val="24"/>
          <w:szCs w:val="24"/>
        </w:rPr>
        <w:t>horrific</w:t>
      </w:r>
      <w:r w:rsidRPr="00DE3269">
        <w:rPr>
          <w:rFonts w:ascii="MS Gothic" w:eastAsia="MS Gothic" w:hAnsi="MS Gothic" w:cs="MS Gothic" w:hint="eastAsia"/>
          <w:sz w:val="24"/>
          <w:szCs w:val="24"/>
        </w:rPr>
        <w:t> </w:t>
      </w:r>
      <w:r w:rsidRPr="00DE3269">
        <w:rPr>
          <w:sz w:val="24"/>
          <w:szCs w:val="24"/>
        </w:rPr>
        <w:t>that</w:t>
      </w:r>
      <w:r w:rsidRPr="00DE3269">
        <w:rPr>
          <w:rFonts w:ascii="MS Gothic" w:eastAsia="MS Gothic" w:hAnsi="MS Gothic" w:cs="MS Gothic" w:hint="eastAsia"/>
          <w:sz w:val="24"/>
          <w:szCs w:val="24"/>
        </w:rPr>
        <w:t> </w:t>
      </w:r>
      <w:r w:rsidRPr="00DE3269">
        <w:rPr>
          <w:sz w:val="24"/>
          <w:szCs w:val="24"/>
        </w:rPr>
        <w:t>they</w:t>
      </w:r>
      <w:r w:rsidRPr="00DE3269">
        <w:rPr>
          <w:rFonts w:ascii="MS Gothic" w:eastAsia="MS Gothic" w:hAnsi="MS Gothic" w:cs="MS Gothic" w:hint="eastAsia"/>
          <w:sz w:val="24"/>
          <w:szCs w:val="24"/>
        </w:rPr>
        <w:t> </w:t>
      </w:r>
      <w:r w:rsidRPr="00DE3269">
        <w:rPr>
          <w:sz w:val="24"/>
          <w:szCs w:val="24"/>
        </w:rPr>
        <w:t>actually</w:t>
      </w:r>
      <w:r w:rsidRPr="00DE3269">
        <w:rPr>
          <w:rFonts w:ascii="MS Gothic" w:eastAsia="MS Gothic" w:hAnsi="MS Gothic" w:cs="MS Gothic" w:hint="eastAsia"/>
          <w:sz w:val="24"/>
          <w:szCs w:val="24"/>
        </w:rPr>
        <w:t> </w:t>
      </w:r>
      <w:r w:rsidRPr="00DE3269">
        <w:rPr>
          <w:sz w:val="24"/>
          <w:szCs w:val="24"/>
        </w:rPr>
        <w:t>act</w:t>
      </w:r>
      <w:r w:rsidRPr="00DE3269">
        <w:rPr>
          <w:rFonts w:ascii="MS Gothic" w:eastAsia="MS Gothic" w:hAnsi="MS Gothic" w:cs="MS Gothic" w:hint="eastAsia"/>
          <w:sz w:val="24"/>
          <w:szCs w:val="24"/>
        </w:rPr>
        <w:t> </w:t>
      </w:r>
      <w:r w:rsidRPr="00DE3269">
        <w:rPr>
          <w:sz w:val="24"/>
          <w:szCs w:val="24"/>
        </w:rPr>
        <w:t>as</w:t>
      </w:r>
      <w:r w:rsidRPr="00DE3269">
        <w:rPr>
          <w:rFonts w:ascii="MS Gothic" w:eastAsia="MS Gothic" w:hAnsi="MS Gothic" w:cs="MS Gothic" w:hint="eastAsia"/>
          <w:sz w:val="24"/>
          <w:szCs w:val="24"/>
        </w:rPr>
        <w:t> </w:t>
      </w:r>
      <w:r w:rsidRPr="00DE3269">
        <w:rPr>
          <w:sz w:val="24"/>
          <w:szCs w:val="24"/>
        </w:rPr>
        <w:t>a</w:t>
      </w:r>
      <w:r w:rsidRPr="00DE3269">
        <w:rPr>
          <w:rFonts w:ascii="MS Gothic" w:eastAsia="MS Gothic" w:hAnsi="MS Gothic" w:cs="MS Gothic" w:hint="eastAsia"/>
          <w:sz w:val="24"/>
          <w:szCs w:val="24"/>
        </w:rPr>
        <w:t> </w:t>
      </w:r>
      <w:r w:rsidRPr="00DE3269">
        <w:rPr>
          <w:sz w:val="24"/>
          <w:szCs w:val="24"/>
        </w:rPr>
        <w:t>deterrent?</w:t>
      </w:r>
      <w:r w:rsidRPr="00DE3269">
        <w:rPr>
          <w:rFonts w:ascii="MS Gothic" w:eastAsia="MS Gothic" w:hAnsi="MS Gothic" w:cs="MS Gothic" w:hint="eastAsia"/>
          <w:sz w:val="24"/>
          <w:szCs w:val="24"/>
        </w:rPr>
        <w:t> </w:t>
      </w:r>
      <w:r w:rsidRPr="00DE3269">
        <w:rPr>
          <w:sz w:val="24"/>
          <w:szCs w:val="24"/>
        </w:rPr>
        <w:t>Where</w:t>
      </w:r>
      <w:r w:rsidRPr="00DE3269">
        <w:rPr>
          <w:rFonts w:ascii="MS Gothic" w:eastAsia="MS Gothic" w:hAnsi="MS Gothic" w:cs="MS Gothic" w:hint="eastAsia"/>
          <w:sz w:val="24"/>
          <w:szCs w:val="24"/>
        </w:rPr>
        <w:t> </w:t>
      </w:r>
      <w:r w:rsidRPr="00DE3269">
        <w:rPr>
          <w:sz w:val="24"/>
          <w:szCs w:val="24"/>
        </w:rPr>
        <w:t>is</w:t>
      </w:r>
      <w:r w:rsidRPr="00DE3269">
        <w:rPr>
          <w:rFonts w:ascii="MS Gothic" w:eastAsia="MS Gothic" w:hAnsi="MS Gothic" w:cs="MS Gothic" w:hint="eastAsia"/>
          <w:sz w:val="24"/>
          <w:szCs w:val="24"/>
        </w:rPr>
        <w:t> </w:t>
      </w:r>
      <w:r w:rsidRPr="00DE3269">
        <w:rPr>
          <w:sz w:val="24"/>
          <w:szCs w:val="24"/>
        </w:rPr>
        <w:t>the</w:t>
      </w:r>
      <w:r w:rsidRPr="00DE3269">
        <w:rPr>
          <w:rFonts w:ascii="MS Gothic" w:eastAsia="MS Gothic" w:hAnsi="MS Gothic" w:cs="MS Gothic" w:hint="eastAsia"/>
          <w:sz w:val="24"/>
          <w:szCs w:val="24"/>
        </w:rPr>
        <w:t> </w:t>
      </w:r>
      <w:r w:rsidRPr="00DE3269">
        <w:rPr>
          <w:sz w:val="24"/>
          <w:szCs w:val="24"/>
        </w:rPr>
        <w:t>line?</w:t>
      </w:r>
      <w:r w:rsidR="00A343FA" w:rsidRPr="00DE3269">
        <w:t xml:space="preserve"> </w:t>
      </w:r>
      <w:r w:rsidR="00A343FA" w:rsidRPr="00DE3269">
        <w:rPr>
          <w:sz w:val="24"/>
          <w:szCs w:val="24"/>
        </w:rPr>
        <w:t>(</w:t>
      </w:r>
      <w:proofErr w:type="gramStart"/>
      <w:r w:rsidR="00A343FA" w:rsidRPr="00DE3269">
        <w:rPr>
          <w:sz w:val="24"/>
          <w:szCs w:val="24"/>
        </w:rPr>
        <w:t>source</w:t>
      </w:r>
      <w:proofErr w:type="gramEnd"/>
      <w:r w:rsidR="00A343FA" w:rsidRPr="00DE3269">
        <w:rPr>
          <w:sz w:val="24"/>
          <w:szCs w:val="24"/>
        </w:rPr>
        <w:t>: Rainn.org)</w:t>
      </w:r>
    </w:p>
    <w:p w14:paraId="614A16A3" w14:textId="77777777" w:rsidR="00675C3C" w:rsidRPr="00570CB2" w:rsidRDefault="00675C3C" w:rsidP="00675C3C">
      <w:pPr>
        <w:pBdr>
          <w:bottom w:val="single" w:sz="4" w:space="1" w:color="auto"/>
        </w:pBdr>
        <w:rPr>
          <w:b/>
          <w:color w:val="595959" w:themeColor="text1" w:themeTint="A6"/>
          <w:sz w:val="36"/>
        </w:rPr>
      </w:pPr>
      <w:r w:rsidRPr="00570CB2">
        <w:rPr>
          <w:b/>
          <w:color w:val="595959" w:themeColor="text1" w:themeTint="A6"/>
          <w:sz w:val="36"/>
        </w:rPr>
        <w:t>Artists Engaging Through Their Work Rape, Sexual Assault, and Violence</w:t>
      </w:r>
    </w:p>
    <w:p w14:paraId="72536652" w14:textId="77777777" w:rsidR="00675C3C" w:rsidRPr="00570CB2" w:rsidRDefault="00675C3C" w:rsidP="00675C3C">
      <w:pPr>
        <w:rPr>
          <w:sz w:val="24"/>
          <w:szCs w:val="24"/>
        </w:rPr>
      </w:pPr>
    </w:p>
    <w:p w14:paraId="04894257" w14:textId="77777777" w:rsidR="00570CB2" w:rsidRPr="00570CB2" w:rsidRDefault="00570CB2" w:rsidP="00570CB2">
      <w:pPr>
        <w:numPr>
          <w:ilvl w:val="0"/>
          <w:numId w:val="2"/>
        </w:numPr>
      </w:pPr>
      <w:proofErr w:type="spellStart"/>
      <w:r w:rsidRPr="00570CB2">
        <w:t>Alketa</w:t>
      </w:r>
      <w:proofErr w:type="spellEnd"/>
      <w:r w:rsidRPr="00570CB2">
        <w:t xml:space="preserve"> </w:t>
      </w:r>
      <w:proofErr w:type="spellStart"/>
      <w:r w:rsidRPr="00570CB2">
        <w:t>Xhafa-Mripa’s</w:t>
      </w:r>
      <w:proofErr w:type="spellEnd"/>
      <w:r w:rsidRPr="00570CB2">
        <w:t xml:space="preserve"> exhibition, </w:t>
      </w:r>
      <w:hyperlink r:id="rId44" w:history="1">
        <w:r w:rsidRPr="00570CB2">
          <w:rPr>
            <w:rStyle w:val="Hyperlink"/>
          </w:rPr>
          <w:t>Thinking of You</w:t>
        </w:r>
      </w:hyperlink>
      <w:r w:rsidRPr="00570CB2">
        <w:t xml:space="preserve">, commemorates the tens of thousands of Albanians who experienced sexual violence during the 1998-99 Kosovo war against Serbia </w:t>
      </w:r>
    </w:p>
    <w:p w14:paraId="20C2C279" w14:textId="77777777" w:rsidR="00570CB2" w:rsidRPr="00570CB2" w:rsidRDefault="00570CB2" w:rsidP="00570CB2">
      <w:pPr>
        <w:numPr>
          <w:ilvl w:val="0"/>
          <w:numId w:val="2"/>
        </w:numPr>
      </w:pPr>
      <w:r w:rsidRPr="00570CB2">
        <w:t xml:space="preserve">Yan </w:t>
      </w:r>
      <w:proofErr w:type="spellStart"/>
      <w:r w:rsidRPr="00570CB2">
        <w:t>Yinhong</w:t>
      </w:r>
      <w:proofErr w:type="spellEnd"/>
      <w:r w:rsidRPr="00570CB2">
        <w:t xml:space="preserve"> created a performance piece, </w:t>
      </w:r>
      <w:hyperlink r:id="rId45" w:history="1">
        <w:r w:rsidRPr="00570CB2">
          <w:rPr>
            <w:rStyle w:val="Hyperlink"/>
          </w:rPr>
          <w:t>One Person’s Battlefield</w:t>
        </w:r>
      </w:hyperlink>
      <w:r w:rsidRPr="00570CB2">
        <w:t xml:space="preserve">, that spoke out against the use of rape as a tactic of police domination in China; in one recent performance of the piece, she was actually </w:t>
      </w:r>
      <w:hyperlink r:id="rId46" w:history="1">
        <w:r w:rsidRPr="00570CB2">
          <w:rPr>
            <w:rStyle w:val="Hyperlink"/>
          </w:rPr>
          <w:t>sexually assaulted during the presentation</w:t>
        </w:r>
      </w:hyperlink>
      <w:r w:rsidRPr="00570CB2">
        <w:t xml:space="preserve"> of the work by two male artists</w:t>
      </w:r>
    </w:p>
    <w:p w14:paraId="6AAB5EA4" w14:textId="77777777" w:rsidR="00570CB2" w:rsidRPr="00570CB2" w:rsidRDefault="00570CB2" w:rsidP="00570CB2">
      <w:pPr>
        <w:numPr>
          <w:ilvl w:val="0"/>
          <w:numId w:val="2"/>
        </w:numPr>
      </w:pPr>
      <w:r w:rsidRPr="00570CB2">
        <w:t xml:space="preserve">Marina </w:t>
      </w:r>
      <w:proofErr w:type="spellStart"/>
      <w:r w:rsidRPr="00570CB2">
        <w:t>Abramovic’s</w:t>
      </w:r>
      <w:proofErr w:type="spellEnd"/>
      <w:r w:rsidRPr="00570CB2">
        <w:t xml:space="preserve"> 1974 performance, </w:t>
      </w:r>
      <w:r w:rsidRPr="00570CB2">
        <w:rPr>
          <w:i/>
          <w:iCs/>
        </w:rPr>
        <w:t>Rhythm 0</w:t>
      </w:r>
      <w:r w:rsidRPr="00570CB2">
        <w:t xml:space="preserve">, allowed members of the audience to take any action they wished to upon her standing body from 8 am to 2 pm. She discusses the piece in this brief video, which also includes documentary photos of the performance: </w:t>
      </w:r>
      <w:hyperlink r:id="rId47" w:history="1">
        <w:r w:rsidRPr="00570CB2">
          <w:rPr>
            <w:rStyle w:val="Hyperlink"/>
          </w:rPr>
          <w:t>https://vimeo.com/71952791</w:t>
        </w:r>
      </w:hyperlink>
    </w:p>
    <w:p w14:paraId="4B5AACBE" w14:textId="77777777" w:rsidR="00570CB2" w:rsidRPr="00570CB2" w:rsidRDefault="00570CB2" w:rsidP="00570CB2">
      <w:pPr>
        <w:numPr>
          <w:ilvl w:val="0"/>
          <w:numId w:val="2"/>
        </w:numPr>
      </w:pPr>
      <w:proofErr w:type="spellStart"/>
      <w:r w:rsidRPr="00570CB2">
        <w:t>Valie</w:t>
      </w:r>
      <w:proofErr w:type="spellEnd"/>
      <w:r w:rsidRPr="00570CB2">
        <w:t xml:space="preserve"> Export’s 1969 performance, </w:t>
      </w:r>
      <w:hyperlink r:id="rId48" w:history="1">
        <w:r w:rsidRPr="00570CB2">
          <w:rPr>
            <w:rStyle w:val="Hyperlink"/>
          </w:rPr>
          <w:t>Action Pants: Genital Panic</w:t>
        </w:r>
      </w:hyperlink>
      <w:r w:rsidRPr="00570CB2">
        <w:t>. Though it’s not directly about sexual consent, it does address the issue of how a woman presenting her own body in a non-patriarchal way may be perceived as a threat and could be connected to a broader idea that rape and sexual assault often happen when perpetrators believe they hold more claim over the survivor’s body than the survivor does.</w:t>
      </w:r>
    </w:p>
    <w:p w14:paraId="70A1D5D4" w14:textId="77777777" w:rsidR="00570CB2" w:rsidRPr="00570CB2" w:rsidRDefault="00570CB2" w:rsidP="00570CB2">
      <w:pPr>
        <w:numPr>
          <w:ilvl w:val="0"/>
          <w:numId w:val="2"/>
        </w:numPr>
      </w:pPr>
      <w:r w:rsidRPr="00570CB2">
        <w:t xml:space="preserve">Yoko Ono &amp; John Lennon collaborated on the 1969 film, </w:t>
      </w:r>
      <w:hyperlink r:id="rId49" w:history="1">
        <w:r w:rsidRPr="00570CB2">
          <w:rPr>
            <w:rStyle w:val="Hyperlink"/>
            <w:i/>
            <w:iCs/>
          </w:rPr>
          <w:t>Rape</w:t>
        </w:r>
      </w:hyperlink>
      <w:r w:rsidRPr="00570CB2">
        <w:t>, which features a cameraman chasing a young woman through the streets until knocking her down in a symbolic rape</w:t>
      </w:r>
    </w:p>
    <w:p w14:paraId="0B9519EF" w14:textId="77777777" w:rsidR="00570CB2" w:rsidRPr="00570CB2" w:rsidRDefault="00570CB2" w:rsidP="00570CB2">
      <w:pPr>
        <w:pStyle w:val="ListParagraph"/>
        <w:numPr>
          <w:ilvl w:val="0"/>
          <w:numId w:val="2"/>
        </w:numPr>
        <w:spacing w:after="0" w:line="240" w:lineRule="auto"/>
        <w:contextualSpacing w:val="0"/>
        <w:rPr>
          <w:color w:val="1F497D"/>
        </w:rPr>
      </w:pPr>
      <w:r w:rsidRPr="00570CB2">
        <w:t xml:space="preserve">Project Unbreakable (a </w:t>
      </w:r>
      <w:proofErr w:type="spellStart"/>
      <w:r w:rsidRPr="00570CB2">
        <w:t>tumblr</w:t>
      </w:r>
      <w:proofErr w:type="spellEnd"/>
      <w:r w:rsidRPr="00570CB2">
        <w:t xml:space="preserve"> project in which people offer their written testimonials through photos) </w:t>
      </w:r>
      <w:hyperlink r:id="rId50" w:history="1">
        <w:r w:rsidRPr="00570CB2">
          <w:rPr>
            <w:rStyle w:val="Hyperlink"/>
          </w:rPr>
          <w:t>http://projectunbreakable.tumblr.com/</w:t>
        </w:r>
      </w:hyperlink>
    </w:p>
    <w:p w14:paraId="7210994C" w14:textId="77777777" w:rsidR="00570CB2" w:rsidRPr="00570CB2" w:rsidRDefault="00570CB2" w:rsidP="00570CB2">
      <w:pPr>
        <w:rPr>
          <w:color w:val="1F497D"/>
        </w:rPr>
      </w:pPr>
    </w:p>
    <w:p w14:paraId="01D5F0A6" w14:textId="77777777" w:rsidR="00570CB2" w:rsidRPr="00570CB2" w:rsidRDefault="00570CB2" w:rsidP="00570CB2">
      <w:pPr>
        <w:pStyle w:val="ListParagraph"/>
        <w:numPr>
          <w:ilvl w:val="0"/>
          <w:numId w:val="2"/>
        </w:numPr>
        <w:spacing w:after="0" w:line="240" w:lineRule="auto"/>
        <w:contextualSpacing w:val="0"/>
      </w:pPr>
      <w:r w:rsidRPr="00570CB2">
        <w:t xml:space="preserve">Nan </w:t>
      </w:r>
      <w:proofErr w:type="spellStart"/>
      <w:r w:rsidRPr="00570CB2">
        <w:t>Goldin</w:t>
      </w:r>
      <w:proofErr w:type="spellEnd"/>
      <w:r w:rsidRPr="00570CB2">
        <w:t xml:space="preserve">, </w:t>
      </w:r>
      <w:hyperlink r:id="rId51" w:history="1">
        <w:r w:rsidRPr="00570CB2">
          <w:rPr>
            <w:rStyle w:val="Hyperlink"/>
          </w:rPr>
          <w:t>The Ballad of Sexual Dependency</w:t>
        </w:r>
      </w:hyperlink>
      <w:r w:rsidRPr="00570CB2">
        <w:rPr>
          <w:color w:val="1F497D"/>
        </w:rPr>
        <w:t xml:space="preserve">, </w:t>
      </w:r>
      <w:r w:rsidRPr="00570CB2">
        <w:t>features a</w:t>
      </w:r>
      <w:r w:rsidRPr="00570CB2">
        <w:rPr>
          <w:color w:val="1F497D"/>
        </w:rPr>
        <w:t xml:space="preserve"> </w:t>
      </w:r>
      <w:hyperlink r:id="rId52" w:history="1">
        <w:r w:rsidRPr="00570CB2">
          <w:rPr>
            <w:rStyle w:val="Hyperlink"/>
          </w:rPr>
          <w:t>photo</w:t>
        </w:r>
      </w:hyperlink>
      <w:r w:rsidRPr="00570CB2">
        <w:rPr>
          <w:color w:val="1F497D"/>
        </w:rPr>
        <w:t xml:space="preserve"> </w:t>
      </w:r>
      <w:r w:rsidRPr="00570CB2">
        <w:t>of her after having been beaten by her partner (not sure if you want to broaden the rape/sexual assault scope to include intimate partner violence)</w:t>
      </w:r>
    </w:p>
    <w:p w14:paraId="077DC37C" w14:textId="77777777" w:rsidR="00570CB2" w:rsidRPr="00570CB2" w:rsidRDefault="00570CB2" w:rsidP="00570CB2">
      <w:pPr>
        <w:pStyle w:val="ListParagraph"/>
        <w:rPr>
          <w:color w:val="1F497D"/>
        </w:rPr>
      </w:pPr>
    </w:p>
    <w:p w14:paraId="7EC121D8" w14:textId="77777777" w:rsidR="00570CB2" w:rsidRPr="00570CB2" w:rsidRDefault="00570CB2" w:rsidP="00570CB2">
      <w:pPr>
        <w:pStyle w:val="ListParagraph"/>
        <w:numPr>
          <w:ilvl w:val="0"/>
          <w:numId w:val="2"/>
        </w:numPr>
        <w:spacing w:after="0" w:line="240" w:lineRule="auto"/>
        <w:contextualSpacing w:val="0"/>
      </w:pPr>
      <w:r w:rsidRPr="00570CB2">
        <w:lastRenderedPageBreak/>
        <w:t xml:space="preserve">Blank Noise, a collective in India has staged </w:t>
      </w:r>
      <w:hyperlink r:id="rId53" w:history="1">
        <w:r w:rsidRPr="00570CB2">
          <w:rPr>
            <w:rStyle w:val="Hyperlink"/>
          </w:rPr>
          <w:t>public artworks</w:t>
        </w:r>
      </w:hyperlink>
      <w:r w:rsidRPr="00570CB2">
        <w:rPr>
          <w:color w:val="1F497D"/>
        </w:rPr>
        <w:t xml:space="preserve"> </w:t>
      </w:r>
      <w:r w:rsidRPr="00570CB2">
        <w:t xml:space="preserve">inviting strangers to talk about anything but sexual violence, as a means of highlighting its omnipresence and </w:t>
      </w:r>
      <w:proofErr w:type="spellStart"/>
      <w:r w:rsidRPr="00570CB2">
        <w:t>unspeakability</w:t>
      </w:r>
      <w:proofErr w:type="spellEnd"/>
      <w:r w:rsidRPr="00570CB2">
        <w:t xml:space="preserve"> in public spaces.</w:t>
      </w:r>
    </w:p>
    <w:p w14:paraId="523C5C56" w14:textId="77777777" w:rsidR="00570CB2" w:rsidRPr="00570CB2" w:rsidRDefault="00570CB2" w:rsidP="00570CB2">
      <w:pPr>
        <w:rPr>
          <w:color w:val="1F497D"/>
        </w:rPr>
      </w:pPr>
    </w:p>
    <w:p w14:paraId="70AF2A21" w14:textId="77777777" w:rsidR="00570CB2" w:rsidRPr="00570CB2" w:rsidRDefault="00B755B2" w:rsidP="00570CB2">
      <w:pPr>
        <w:pStyle w:val="ListParagraph"/>
        <w:numPr>
          <w:ilvl w:val="0"/>
          <w:numId w:val="2"/>
        </w:numPr>
        <w:spacing w:after="0" w:line="240" w:lineRule="auto"/>
        <w:contextualSpacing w:val="0"/>
      </w:pPr>
      <w:hyperlink r:id="rId54" w:history="1">
        <w:r w:rsidR="00570CB2" w:rsidRPr="00570CB2">
          <w:rPr>
            <w:rStyle w:val="Hyperlink"/>
          </w:rPr>
          <w:t>Force: Upsetting rape culture</w:t>
        </w:r>
      </w:hyperlink>
      <w:r w:rsidR="00570CB2" w:rsidRPr="00570CB2">
        <w:rPr>
          <w:color w:val="1F497D"/>
        </w:rPr>
        <w:t xml:space="preserve"> </w:t>
      </w:r>
      <w:r w:rsidR="00570CB2" w:rsidRPr="00570CB2">
        <w:t>is a Baltimore-based group that uses art actions, such as online campaigns to insert consent-positive messages on Victoria’s Secret clothes or physical creation of rape quilts (like the AIDS quilt).</w:t>
      </w:r>
    </w:p>
    <w:p w14:paraId="0AF01A7E" w14:textId="77777777" w:rsidR="00570CB2" w:rsidRPr="00570CB2" w:rsidRDefault="00570CB2" w:rsidP="00570CB2">
      <w:pPr>
        <w:pStyle w:val="ListParagraph"/>
        <w:rPr>
          <w:color w:val="1F497D"/>
        </w:rPr>
      </w:pPr>
    </w:p>
    <w:p w14:paraId="383519D5" w14:textId="77777777" w:rsidR="00570CB2" w:rsidRPr="00570CB2" w:rsidRDefault="00B755B2" w:rsidP="00570CB2">
      <w:pPr>
        <w:pStyle w:val="ListParagraph"/>
        <w:numPr>
          <w:ilvl w:val="0"/>
          <w:numId w:val="2"/>
        </w:numPr>
        <w:spacing w:after="0" w:line="240" w:lineRule="auto"/>
        <w:contextualSpacing w:val="0"/>
      </w:pPr>
      <w:hyperlink r:id="rId55" w:history="1">
        <w:r w:rsidR="00570CB2" w:rsidRPr="00570CB2">
          <w:rPr>
            <w:rStyle w:val="Hyperlink"/>
          </w:rPr>
          <w:t>Arte Sana</w:t>
        </w:r>
      </w:hyperlink>
      <w:r w:rsidR="00570CB2" w:rsidRPr="00570CB2">
        <w:rPr>
          <w:color w:val="1F497D"/>
        </w:rPr>
        <w:t xml:space="preserve"> </w:t>
      </w:r>
      <w:r w:rsidR="00570CB2" w:rsidRPr="00570CB2">
        <w:t>(Art Heals) is an international organization in the Americas that offers aid to victims of gender-based violence. One of the art projects that they encourage is the creation of altars for the Days of the Dead to commemorate losses</w:t>
      </w:r>
    </w:p>
    <w:p w14:paraId="682CD3D9" w14:textId="77777777" w:rsidR="00570CB2" w:rsidRPr="00570CB2" w:rsidRDefault="00570CB2" w:rsidP="00570CB2">
      <w:pPr>
        <w:ind w:left="360"/>
        <w:rPr>
          <w:color w:val="1F497D"/>
        </w:rPr>
      </w:pPr>
    </w:p>
    <w:p w14:paraId="1AC81303" w14:textId="77777777" w:rsidR="00570CB2" w:rsidRPr="00570CB2" w:rsidRDefault="00570CB2" w:rsidP="00570CB2">
      <w:pPr>
        <w:ind w:left="360"/>
        <w:rPr>
          <w:b/>
        </w:rPr>
      </w:pPr>
      <w:r w:rsidRPr="00570CB2">
        <w:rPr>
          <w:b/>
        </w:rPr>
        <w:t>THEATER &amp; TEXT</w:t>
      </w:r>
    </w:p>
    <w:p w14:paraId="088E1224" w14:textId="77777777" w:rsidR="00570CB2" w:rsidRDefault="00570CB2" w:rsidP="000602BC">
      <w:pPr>
        <w:pStyle w:val="ListParagraph"/>
        <w:numPr>
          <w:ilvl w:val="0"/>
          <w:numId w:val="2"/>
        </w:numPr>
        <w:spacing w:after="0" w:line="240" w:lineRule="auto"/>
        <w:contextualSpacing w:val="0"/>
      </w:pPr>
      <w:r w:rsidRPr="00570CB2">
        <w:t>Robbie McCauley created the play, Sally’s Rape (1991), which examines the interconnectedness of racism, slavery, and sexual violence in the US. We have a copy on DVD in Thompson library. I’ve attached an article that discusses the play to this e-mail.</w:t>
      </w:r>
    </w:p>
    <w:p w14:paraId="4D5A9D75" w14:textId="77777777" w:rsidR="000602BC" w:rsidRPr="000602BC" w:rsidRDefault="000602BC" w:rsidP="000602BC">
      <w:pPr>
        <w:pStyle w:val="ListParagraph"/>
        <w:spacing w:after="0" w:line="240" w:lineRule="auto"/>
        <w:contextualSpacing w:val="0"/>
      </w:pPr>
    </w:p>
    <w:p w14:paraId="28577C0E" w14:textId="77777777" w:rsidR="00570CB2" w:rsidRPr="00570CB2" w:rsidRDefault="00570CB2" w:rsidP="000602BC">
      <w:pPr>
        <w:numPr>
          <w:ilvl w:val="0"/>
          <w:numId w:val="2"/>
        </w:numPr>
      </w:pPr>
      <w:r w:rsidRPr="00570CB2">
        <w:t>Excerpts from The Vagina Monologues</w:t>
      </w:r>
    </w:p>
    <w:p w14:paraId="3F3EE3CD" w14:textId="77777777" w:rsidR="00570CB2" w:rsidRPr="00570CB2" w:rsidRDefault="00570CB2" w:rsidP="00570CB2">
      <w:pPr>
        <w:numPr>
          <w:ilvl w:val="0"/>
          <w:numId w:val="2"/>
        </w:numPr>
      </w:pPr>
      <w:r w:rsidRPr="00570CB2">
        <w:t xml:space="preserve">Brief poem from Mariah Conn, a college student </w:t>
      </w:r>
      <w:hyperlink r:id="rId56" w:history="1">
        <w:r w:rsidRPr="00570CB2">
          <w:rPr>
            <w:rStyle w:val="Hyperlink"/>
          </w:rPr>
          <w:t>http://www.thefeministwire.com/2015/06/college-feminisms-everyday-athlete/</w:t>
        </w:r>
      </w:hyperlink>
      <w:r w:rsidRPr="00570CB2">
        <w:t xml:space="preserve"> </w:t>
      </w:r>
    </w:p>
    <w:p w14:paraId="6AB60A95" w14:textId="77777777" w:rsidR="00570CB2" w:rsidRPr="00570CB2" w:rsidRDefault="00570CB2" w:rsidP="00570CB2">
      <w:pPr>
        <w:pStyle w:val="ListParagraph"/>
      </w:pPr>
    </w:p>
    <w:p w14:paraId="64C0F189" w14:textId="77777777" w:rsidR="00570CB2" w:rsidRPr="00570CB2" w:rsidRDefault="00570CB2" w:rsidP="00570CB2">
      <w:pPr>
        <w:numPr>
          <w:ilvl w:val="0"/>
          <w:numId w:val="2"/>
        </w:numPr>
      </w:pPr>
      <w:r w:rsidRPr="00570CB2">
        <w:rPr>
          <w:i/>
        </w:rPr>
        <w:t>Good Kid</w:t>
      </w:r>
      <w:r w:rsidRPr="00570CB2">
        <w:t>s</w:t>
      </w:r>
    </w:p>
    <w:p w14:paraId="58FEF4D4" w14:textId="77777777" w:rsidR="00570CB2" w:rsidRPr="00570CB2" w:rsidRDefault="00570CB2" w:rsidP="00570CB2">
      <w:pPr>
        <w:numPr>
          <w:ilvl w:val="1"/>
          <w:numId w:val="2"/>
        </w:numPr>
      </w:pPr>
      <w:r w:rsidRPr="00570CB2">
        <w:t>Here is a good review of the play:</w:t>
      </w:r>
      <w:r w:rsidRPr="00570CB2">
        <w:rPr>
          <w:color w:val="1F497D"/>
        </w:rPr>
        <w:t xml:space="preserve"> </w:t>
      </w:r>
      <w:hyperlink r:id="rId57" w:history="1">
        <w:r w:rsidRPr="00570CB2">
          <w:rPr>
            <w:rStyle w:val="Hyperlink"/>
          </w:rPr>
          <w:t>http://www.americantheatre.org/2014/10/01/naomi-iizukas-good-kids-tackles-sexual-assault-at-universities/</w:t>
        </w:r>
      </w:hyperlink>
      <w:r w:rsidRPr="00570CB2">
        <w:rPr>
          <w:color w:val="1F497D"/>
        </w:rPr>
        <w:t xml:space="preserve"> </w:t>
      </w:r>
      <w:r w:rsidRPr="00570CB2">
        <w:t xml:space="preserve">as well as another one from </w:t>
      </w:r>
      <w:proofErr w:type="spellStart"/>
      <w:r w:rsidRPr="00570CB2">
        <w:t>Mlive</w:t>
      </w:r>
      <w:proofErr w:type="spellEnd"/>
      <w:r w:rsidRPr="00570CB2">
        <w:t xml:space="preserve"> that reviews the production at the University of Michigan: </w:t>
      </w:r>
      <w:hyperlink r:id="rId58" w:history="1">
        <w:r w:rsidRPr="00570CB2">
          <w:rPr>
            <w:rStyle w:val="Hyperlink"/>
          </w:rPr>
          <w:t>http://www.mlive.com/entertainment/ann-arbor/index.ssf/2014/10/theater_review_naomi_iizukas_g_1.html</w:t>
        </w:r>
      </w:hyperlink>
      <w:r w:rsidRPr="00570CB2">
        <w:rPr>
          <w:color w:val="1F497D"/>
        </w:rPr>
        <w:t xml:space="preserve">. </w:t>
      </w:r>
    </w:p>
    <w:p w14:paraId="48033D9C" w14:textId="77777777" w:rsidR="00570CB2" w:rsidRPr="00570CB2" w:rsidRDefault="00570CB2" w:rsidP="00570CB2">
      <w:pPr>
        <w:numPr>
          <w:ilvl w:val="1"/>
          <w:numId w:val="2"/>
        </w:numPr>
      </w:pPr>
      <w:r w:rsidRPr="00570CB2">
        <w:t xml:space="preserve">Another critic of the play (whom I believe is a college student) takes a dimmer view of the work’s lack of character development, attention to </w:t>
      </w:r>
      <w:proofErr w:type="spellStart"/>
      <w:r w:rsidRPr="00570CB2">
        <w:t>intersectionality</w:t>
      </w:r>
      <w:proofErr w:type="spellEnd"/>
      <w:r w:rsidRPr="00570CB2">
        <w:t xml:space="preserve">, and respect for the trauma experienced by survivors: </w:t>
      </w:r>
      <w:hyperlink r:id="rId59" w:history="1">
        <w:r w:rsidRPr="00570CB2">
          <w:rPr>
            <w:rStyle w:val="Hyperlink"/>
          </w:rPr>
          <w:t>http://www.michigandaily.com/blog/podium/maris-harmon-good-kids-good-enough</w:t>
        </w:r>
      </w:hyperlink>
      <w:r w:rsidRPr="00570CB2">
        <w:rPr>
          <w:color w:val="1F497D"/>
        </w:rPr>
        <w:t>.</w:t>
      </w:r>
    </w:p>
    <w:p w14:paraId="3F5F6649" w14:textId="77777777" w:rsidR="00570CB2" w:rsidRPr="00570CB2" w:rsidRDefault="00570CB2" w:rsidP="00570CB2">
      <w:pPr>
        <w:numPr>
          <w:ilvl w:val="1"/>
          <w:numId w:val="2"/>
        </w:numPr>
      </w:pPr>
      <w:r w:rsidRPr="00570CB2">
        <w:t xml:space="preserve">The University of Michigan site includes a trailer for the play that gives of a sense of the production: </w:t>
      </w:r>
      <w:hyperlink r:id="rId60" w:history="1">
        <w:r w:rsidRPr="00570CB2">
          <w:rPr>
            <w:rStyle w:val="Hyperlink"/>
          </w:rPr>
          <w:t>http://music.umich.edu/goodkids/the_gallery.html</w:t>
        </w:r>
      </w:hyperlink>
      <w:r w:rsidRPr="00570CB2">
        <w:rPr>
          <w:color w:val="1F497D"/>
        </w:rPr>
        <w:t xml:space="preserve">, </w:t>
      </w:r>
      <w:r w:rsidRPr="00570CB2">
        <w:t xml:space="preserve">as well as a behind-the-scenes video: </w:t>
      </w:r>
      <w:hyperlink r:id="rId61" w:history="1">
        <w:r w:rsidRPr="00570CB2">
          <w:rPr>
            <w:rStyle w:val="Hyperlink"/>
          </w:rPr>
          <w:t>https://www.youtube.com/watch?t=27&amp;v=0hbIUofGZyM</w:t>
        </w:r>
      </w:hyperlink>
    </w:p>
    <w:p w14:paraId="49E3C57A" w14:textId="77777777" w:rsidR="00570CB2" w:rsidRPr="00570CB2" w:rsidRDefault="00570CB2" w:rsidP="00570CB2">
      <w:pPr>
        <w:numPr>
          <w:ilvl w:val="1"/>
          <w:numId w:val="2"/>
        </w:numPr>
      </w:pPr>
      <w:r w:rsidRPr="00570CB2">
        <w:t xml:space="preserve">The University of Iowa has a 46-minute documentary about the making of Good Kids: </w:t>
      </w:r>
      <w:hyperlink r:id="rId62" w:history="1">
        <w:r w:rsidRPr="00570CB2">
          <w:rPr>
            <w:rStyle w:val="Hyperlink"/>
          </w:rPr>
          <w:t>https://vimeo.com/120761452</w:t>
        </w:r>
      </w:hyperlink>
      <w:r w:rsidRPr="00570CB2">
        <w:rPr>
          <w:color w:val="1F497D"/>
        </w:rPr>
        <w:t xml:space="preserve"> </w:t>
      </w:r>
      <w:r w:rsidRPr="00570CB2">
        <w:t xml:space="preserve">and The Daily Iowan offers a slideshow of photos from the production, which gives you a good sense of the staging: </w:t>
      </w:r>
      <w:hyperlink r:id="rId63" w:history="1">
        <w:r w:rsidRPr="00570CB2">
          <w:rPr>
            <w:rStyle w:val="Hyperlink"/>
          </w:rPr>
          <w:t>http://www.dailyiowan.com/slideshow/0205goodkids/</w:t>
        </w:r>
      </w:hyperlink>
    </w:p>
    <w:p w14:paraId="421BB3AF" w14:textId="77777777" w:rsidR="00570CB2" w:rsidRPr="00570CB2" w:rsidRDefault="00570CB2" w:rsidP="00570CB2">
      <w:pPr>
        <w:ind w:left="1080"/>
      </w:pPr>
    </w:p>
    <w:p w14:paraId="3BC91CA9" w14:textId="77777777" w:rsidR="00570CB2" w:rsidRPr="00570CB2" w:rsidRDefault="00570CB2" w:rsidP="00570CB2">
      <w:pPr>
        <w:ind w:left="360"/>
        <w:rPr>
          <w:b/>
        </w:rPr>
      </w:pPr>
      <w:r w:rsidRPr="00570CB2">
        <w:rPr>
          <w:b/>
        </w:rPr>
        <w:lastRenderedPageBreak/>
        <w:t>ESSAYS</w:t>
      </w:r>
    </w:p>
    <w:p w14:paraId="2D5D624D" w14:textId="77777777" w:rsidR="00570CB2" w:rsidRPr="00570CB2" w:rsidRDefault="00570CB2" w:rsidP="00570CB2">
      <w:pPr>
        <w:numPr>
          <w:ilvl w:val="0"/>
          <w:numId w:val="2"/>
        </w:numPr>
      </w:pPr>
      <w:r w:rsidRPr="00570CB2">
        <w:t xml:space="preserve">2013 essay about Anti-Rape underwear and how the existence of this product perpetuates victim-blaming </w:t>
      </w:r>
      <w:hyperlink r:id="rId64" w:history="1">
        <w:r w:rsidRPr="00570CB2">
          <w:rPr>
            <w:rStyle w:val="Hyperlink"/>
          </w:rPr>
          <w:t>http://yfa.awid.org/2013/11/why-selling-anti-rape-wear-perpetuates-victim-blaming/</w:t>
        </w:r>
      </w:hyperlink>
      <w:proofErr w:type="gramStart"/>
      <w:r w:rsidRPr="00570CB2">
        <w:rPr>
          <w:rStyle w:val="Hyperlink"/>
        </w:rPr>
        <w:t xml:space="preserve">  along</w:t>
      </w:r>
      <w:proofErr w:type="gramEnd"/>
      <w:r w:rsidRPr="00570CB2">
        <w:rPr>
          <w:rStyle w:val="Hyperlink"/>
        </w:rPr>
        <w:t xml:space="preserve"> with the original product video for </w:t>
      </w:r>
      <w:hyperlink r:id="rId65" w:history="1">
        <w:r w:rsidRPr="00570CB2">
          <w:rPr>
            <w:rStyle w:val="Hyperlink"/>
          </w:rPr>
          <w:t>Anti-Rape Underwear</w:t>
        </w:r>
      </w:hyperlink>
    </w:p>
    <w:p w14:paraId="7290F4D1" w14:textId="77777777" w:rsidR="000602BC" w:rsidRDefault="000602BC" w:rsidP="004C1B12"/>
    <w:p w14:paraId="3E0CF5C1" w14:textId="77777777" w:rsidR="000602BC" w:rsidRPr="00570CB2" w:rsidRDefault="000602BC" w:rsidP="00863515"/>
    <w:p w14:paraId="123CC276" w14:textId="77777777" w:rsidR="00570CB2" w:rsidRPr="00570CB2" w:rsidRDefault="00570CB2" w:rsidP="00570CB2">
      <w:pPr>
        <w:pBdr>
          <w:bottom w:val="single" w:sz="4" w:space="1" w:color="auto"/>
        </w:pBdr>
        <w:rPr>
          <w:b/>
          <w:color w:val="595959" w:themeColor="text1" w:themeTint="A6"/>
          <w:sz w:val="36"/>
        </w:rPr>
      </w:pPr>
      <w:r w:rsidRPr="00570CB2">
        <w:rPr>
          <w:b/>
          <w:color w:val="595959" w:themeColor="text1" w:themeTint="A6"/>
          <w:sz w:val="36"/>
        </w:rPr>
        <w:t xml:space="preserve"> </w:t>
      </w:r>
      <w:r>
        <w:rPr>
          <w:b/>
          <w:color w:val="595959" w:themeColor="text1" w:themeTint="A6"/>
          <w:sz w:val="36"/>
        </w:rPr>
        <w:t>Other Resources</w:t>
      </w:r>
    </w:p>
    <w:p w14:paraId="3FFCD813" w14:textId="77777777" w:rsidR="00570CB2" w:rsidRPr="00863515" w:rsidRDefault="00570CB2" w:rsidP="00570CB2">
      <w:pPr>
        <w:rPr>
          <w:b/>
          <w:sz w:val="28"/>
          <w:szCs w:val="28"/>
        </w:rPr>
      </w:pPr>
      <w:r w:rsidRPr="00863515">
        <w:rPr>
          <w:b/>
          <w:sz w:val="28"/>
          <w:szCs w:val="28"/>
        </w:rPr>
        <w:t>Activism</w:t>
      </w:r>
    </w:p>
    <w:p w14:paraId="61FA1503" w14:textId="77777777" w:rsidR="00570CB2" w:rsidRPr="00570CB2" w:rsidRDefault="00B755B2" w:rsidP="00570CB2">
      <w:pPr>
        <w:spacing w:after="0" w:line="240" w:lineRule="auto"/>
      </w:pPr>
      <w:hyperlink r:id="rId66" w:history="1">
        <w:r w:rsidR="00570CB2" w:rsidRPr="00570CB2">
          <w:rPr>
            <w:rStyle w:val="Hyperlink"/>
          </w:rPr>
          <w:t>https://cultureofrespect.org/</w:t>
        </w:r>
      </w:hyperlink>
      <w:proofErr w:type="gramStart"/>
      <w:r w:rsidR="00570CB2" w:rsidRPr="00570CB2">
        <w:rPr>
          <w:rStyle w:val="Hyperlink"/>
        </w:rPr>
        <w:t xml:space="preserve">  Provides</w:t>
      </w:r>
      <w:proofErr w:type="gramEnd"/>
      <w:r w:rsidR="00570CB2" w:rsidRPr="00570CB2">
        <w:rPr>
          <w:rStyle w:val="Hyperlink"/>
        </w:rPr>
        <w:t xml:space="preserve"> a wealth of resources for research, activism, and personal use. This is a great clearinghouse site.</w:t>
      </w:r>
    </w:p>
    <w:p w14:paraId="5204F233" w14:textId="77777777" w:rsidR="003648B3" w:rsidRDefault="00570CB2" w:rsidP="000602BC">
      <w:pPr>
        <w:pStyle w:val="ListParagraph"/>
        <w:numPr>
          <w:ilvl w:val="0"/>
          <w:numId w:val="5"/>
        </w:numPr>
        <w:spacing w:after="0" w:line="240" w:lineRule="auto"/>
        <w:rPr>
          <w:rStyle w:val="Hyperlink"/>
        </w:rPr>
      </w:pPr>
      <w:r w:rsidRPr="00570CB2">
        <w:t xml:space="preserve">Young Feminist Wire </w:t>
      </w:r>
      <w:hyperlink r:id="rId67" w:history="1">
        <w:r w:rsidRPr="00570CB2">
          <w:rPr>
            <w:rStyle w:val="Hyperlink"/>
          </w:rPr>
          <w:t>www.yfa.awid.org</w:t>
        </w:r>
      </w:hyperlink>
    </w:p>
    <w:p w14:paraId="22CC6DC3" w14:textId="77777777" w:rsidR="00570CB2" w:rsidRDefault="00570CB2" w:rsidP="00570CB2">
      <w:pPr>
        <w:spacing w:after="0" w:line="240" w:lineRule="auto"/>
        <w:rPr>
          <w:rStyle w:val="Hyperlink"/>
        </w:rPr>
      </w:pPr>
    </w:p>
    <w:p w14:paraId="179BA683" w14:textId="77777777" w:rsidR="00863515" w:rsidRDefault="00863515" w:rsidP="00863515">
      <w:pPr>
        <w:rPr>
          <w:color w:val="1F497D"/>
        </w:rPr>
      </w:pPr>
      <w:r w:rsidRPr="00863515">
        <w:rPr>
          <w:b/>
          <w:sz w:val="28"/>
          <w:szCs w:val="28"/>
        </w:rPr>
        <w:t>Art and Healing</w:t>
      </w:r>
      <w:r>
        <w:rPr>
          <w:b/>
        </w:rPr>
        <w:br/>
      </w:r>
      <w:r>
        <w:t xml:space="preserve">Social worker, advocate, activist, and artist, Natalie </w:t>
      </w:r>
      <w:proofErr w:type="spellStart"/>
      <w:r>
        <w:t>Spiert</w:t>
      </w:r>
      <w:proofErr w:type="spellEnd"/>
      <w:r>
        <w:t>, on art and healing</w:t>
      </w:r>
      <w:r>
        <w:rPr>
          <w:b/>
        </w:rPr>
        <w:br/>
      </w:r>
      <w:hyperlink r:id="rId68" w:history="1">
        <w:r>
          <w:rPr>
            <w:rStyle w:val="Hyperlink"/>
          </w:rPr>
          <w:t>https://vimeo.com/63867024</w:t>
        </w:r>
      </w:hyperlink>
    </w:p>
    <w:p w14:paraId="494FACCE" w14:textId="77777777" w:rsidR="00570CB2" w:rsidRPr="00863515" w:rsidRDefault="00570CB2" w:rsidP="00570CB2">
      <w:pPr>
        <w:rPr>
          <w:b/>
        </w:rPr>
      </w:pPr>
    </w:p>
    <w:p w14:paraId="10A5440A" w14:textId="77777777" w:rsidR="00570CB2" w:rsidRPr="00570CB2" w:rsidRDefault="00570CB2" w:rsidP="00570CB2">
      <w:pPr>
        <w:pStyle w:val="ListParagraph"/>
        <w:spacing w:after="0" w:line="240" w:lineRule="auto"/>
        <w:rPr>
          <w:sz w:val="24"/>
          <w:szCs w:val="24"/>
        </w:rPr>
      </w:pPr>
    </w:p>
    <w:sectPr w:rsidR="00570CB2" w:rsidRPr="00570CB2" w:rsidSect="00DF3A1B">
      <w:pgSz w:w="12240" w:h="15840"/>
      <w:pgMar w:top="1440" w:right="1440" w:bottom="1440" w:left="1440" w:header="720" w:footer="720" w:gutter="0"/>
      <w:pgBorders w:offsetFrom="page">
        <w:top w:val="single" w:sz="8" w:space="24" w:color="808080" w:themeColor="background1" w:themeShade="80"/>
        <w:left w:val="single" w:sz="8" w:space="24" w:color="808080" w:themeColor="background1" w:themeShade="80"/>
        <w:bottom w:val="single" w:sz="8" w:space="24" w:color="808080" w:themeColor="background1" w:themeShade="80"/>
        <w:right w:val="single" w:sz="8" w:space="24" w:color="808080" w:themeColor="background1" w:themeShade="8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949C" w14:textId="77777777" w:rsidR="00660247" w:rsidRDefault="00660247" w:rsidP="004879BB">
      <w:pPr>
        <w:spacing w:after="0" w:line="240" w:lineRule="auto"/>
      </w:pPr>
      <w:r>
        <w:separator/>
      </w:r>
    </w:p>
  </w:endnote>
  <w:endnote w:type="continuationSeparator" w:id="0">
    <w:p w14:paraId="762B70AB" w14:textId="77777777" w:rsidR="00660247" w:rsidRDefault="00660247" w:rsidP="0048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B213C" w14:textId="77777777" w:rsidR="00660247" w:rsidRDefault="00660247" w:rsidP="004879BB">
      <w:pPr>
        <w:spacing w:after="0" w:line="240" w:lineRule="auto"/>
      </w:pPr>
      <w:r>
        <w:separator/>
      </w:r>
    </w:p>
  </w:footnote>
  <w:footnote w:type="continuationSeparator" w:id="0">
    <w:p w14:paraId="71A299D9" w14:textId="77777777" w:rsidR="00660247" w:rsidRDefault="00660247" w:rsidP="004879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622A"/>
    <w:multiLevelType w:val="hybridMultilevel"/>
    <w:tmpl w:val="3D565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35051"/>
    <w:multiLevelType w:val="hybridMultilevel"/>
    <w:tmpl w:val="10CC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E6658"/>
    <w:multiLevelType w:val="hybridMultilevel"/>
    <w:tmpl w:val="0D5E2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42860"/>
    <w:multiLevelType w:val="hybridMultilevel"/>
    <w:tmpl w:val="6BDA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0B0811"/>
    <w:multiLevelType w:val="hybridMultilevel"/>
    <w:tmpl w:val="2D6E6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645E3"/>
    <w:multiLevelType w:val="hybridMultilevel"/>
    <w:tmpl w:val="9008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7E2352"/>
    <w:multiLevelType w:val="hybridMultilevel"/>
    <w:tmpl w:val="960E2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BB"/>
    <w:rsid w:val="00004867"/>
    <w:rsid w:val="00012207"/>
    <w:rsid w:val="000602BC"/>
    <w:rsid w:val="000A165F"/>
    <w:rsid w:val="000C182D"/>
    <w:rsid w:val="000F675E"/>
    <w:rsid w:val="00142837"/>
    <w:rsid w:val="0016476B"/>
    <w:rsid w:val="00236317"/>
    <w:rsid w:val="00285B5A"/>
    <w:rsid w:val="003648B3"/>
    <w:rsid w:val="003C06DF"/>
    <w:rsid w:val="00472DF6"/>
    <w:rsid w:val="004879BB"/>
    <w:rsid w:val="004A2F93"/>
    <w:rsid w:val="004C1B12"/>
    <w:rsid w:val="00570CB2"/>
    <w:rsid w:val="0064526A"/>
    <w:rsid w:val="006525D9"/>
    <w:rsid w:val="00660247"/>
    <w:rsid w:val="006671A1"/>
    <w:rsid w:val="00675C3C"/>
    <w:rsid w:val="006D1BB4"/>
    <w:rsid w:val="006D225D"/>
    <w:rsid w:val="00727649"/>
    <w:rsid w:val="007F2859"/>
    <w:rsid w:val="0080414B"/>
    <w:rsid w:val="00863515"/>
    <w:rsid w:val="00924AE6"/>
    <w:rsid w:val="00A343FA"/>
    <w:rsid w:val="00A85043"/>
    <w:rsid w:val="00B755B2"/>
    <w:rsid w:val="00BC09FA"/>
    <w:rsid w:val="00C201C8"/>
    <w:rsid w:val="00C37A2F"/>
    <w:rsid w:val="00C45AE8"/>
    <w:rsid w:val="00CA7AE3"/>
    <w:rsid w:val="00D5186A"/>
    <w:rsid w:val="00DE3269"/>
    <w:rsid w:val="00DF3A1B"/>
    <w:rsid w:val="00E656C6"/>
    <w:rsid w:val="00EC4391"/>
    <w:rsid w:val="00F04D1C"/>
    <w:rsid w:val="00F10E8A"/>
    <w:rsid w:val="00FB1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2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BB"/>
  </w:style>
  <w:style w:type="paragraph" w:styleId="Footer">
    <w:name w:val="footer"/>
    <w:basedOn w:val="Normal"/>
    <w:link w:val="FooterChar"/>
    <w:uiPriority w:val="99"/>
    <w:unhideWhenUsed/>
    <w:rsid w:val="0048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BB"/>
  </w:style>
  <w:style w:type="character" w:styleId="Hyperlink">
    <w:name w:val="Hyperlink"/>
    <w:basedOn w:val="DefaultParagraphFont"/>
    <w:uiPriority w:val="99"/>
    <w:unhideWhenUsed/>
    <w:rsid w:val="006671A1"/>
    <w:rPr>
      <w:color w:val="0563C1" w:themeColor="hyperlink"/>
      <w:u w:val="single"/>
    </w:rPr>
  </w:style>
  <w:style w:type="paragraph" w:styleId="ListParagraph">
    <w:name w:val="List Paragraph"/>
    <w:basedOn w:val="Normal"/>
    <w:uiPriority w:val="34"/>
    <w:qFormat/>
    <w:rsid w:val="00472DF6"/>
    <w:pPr>
      <w:ind w:left="720"/>
      <w:contextualSpacing/>
    </w:pPr>
  </w:style>
  <w:style w:type="character" w:styleId="FollowedHyperlink">
    <w:name w:val="FollowedHyperlink"/>
    <w:basedOn w:val="DefaultParagraphFont"/>
    <w:uiPriority w:val="99"/>
    <w:semiHidden/>
    <w:unhideWhenUsed/>
    <w:rsid w:val="00B755B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BB"/>
  </w:style>
  <w:style w:type="paragraph" w:styleId="Footer">
    <w:name w:val="footer"/>
    <w:basedOn w:val="Normal"/>
    <w:link w:val="FooterChar"/>
    <w:uiPriority w:val="99"/>
    <w:unhideWhenUsed/>
    <w:rsid w:val="0048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BB"/>
  </w:style>
  <w:style w:type="character" w:styleId="Hyperlink">
    <w:name w:val="Hyperlink"/>
    <w:basedOn w:val="DefaultParagraphFont"/>
    <w:uiPriority w:val="99"/>
    <w:unhideWhenUsed/>
    <w:rsid w:val="006671A1"/>
    <w:rPr>
      <w:color w:val="0563C1" w:themeColor="hyperlink"/>
      <w:u w:val="single"/>
    </w:rPr>
  </w:style>
  <w:style w:type="paragraph" w:styleId="ListParagraph">
    <w:name w:val="List Paragraph"/>
    <w:basedOn w:val="Normal"/>
    <w:uiPriority w:val="34"/>
    <w:qFormat/>
    <w:rsid w:val="00472DF6"/>
    <w:pPr>
      <w:ind w:left="720"/>
      <w:contextualSpacing/>
    </w:pPr>
  </w:style>
  <w:style w:type="character" w:styleId="FollowedHyperlink">
    <w:name w:val="FollowedHyperlink"/>
    <w:basedOn w:val="DefaultParagraphFont"/>
    <w:uiPriority w:val="99"/>
    <w:semiHidden/>
    <w:unhideWhenUsed/>
    <w:rsid w:val="00B75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8182">
      <w:bodyDiv w:val="1"/>
      <w:marLeft w:val="0"/>
      <w:marRight w:val="0"/>
      <w:marTop w:val="0"/>
      <w:marBottom w:val="0"/>
      <w:divBdr>
        <w:top w:val="none" w:sz="0" w:space="0" w:color="auto"/>
        <w:left w:val="none" w:sz="0" w:space="0" w:color="auto"/>
        <w:bottom w:val="none" w:sz="0" w:space="0" w:color="auto"/>
        <w:right w:val="none" w:sz="0" w:space="0" w:color="auto"/>
      </w:divBdr>
    </w:div>
    <w:div w:id="559487914">
      <w:bodyDiv w:val="1"/>
      <w:marLeft w:val="0"/>
      <w:marRight w:val="0"/>
      <w:marTop w:val="0"/>
      <w:marBottom w:val="0"/>
      <w:divBdr>
        <w:top w:val="none" w:sz="0" w:space="0" w:color="auto"/>
        <w:left w:val="none" w:sz="0" w:space="0" w:color="auto"/>
        <w:bottom w:val="none" w:sz="0" w:space="0" w:color="auto"/>
        <w:right w:val="none" w:sz="0" w:space="0" w:color="auto"/>
      </w:divBdr>
    </w:div>
    <w:div w:id="885263351">
      <w:bodyDiv w:val="1"/>
      <w:marLeft w:val="0"/>
      <w:marRight w:val="0"/>
      <w:marTop w:val="0"/>
      <w:marBottom w:val="0"/>
      <w:divBdr>
        <w:top w:val="none" w:sz="0" w:space="0" w:color="auto"/>
        <w:left w:val="none" w:sz="0" w:space="0" w:color="auto"/>
        <w:bottom w:val="none" w:sz="0" w:space="0" w:color="auto"/>
        <w:right w:val="none" w:sz="0" w:space="0" w:color="auto"/>
      </w:divBdr>
    </w:div>
    <w:div w:id="1289816753">
      <w:bodyDiv w:val="1"/>
      <w:marLeft w:val="0"/>
      <w:marRight w:val="0"/>
      <w:marTop w:val="0"/>
      <w:marBottom w:val="0"/>
      <w:divBdr>
        <w:top w:val="none" w:sz="0" w:space="0" w:color="auto"/>
        <w:left w:val="none" w:sz="0" w:space="0" w:color="auto"/>
        <w:bottom w:val="none" w:sz="0" w:space="0" w:color="auto"/>
        <w:right w:val="none" w:sz="0" w:space="0" w:color="auto"/>
      </w:divBdr>
      <w:divsChild>
        <w:div w:id="74221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1in6.org/" TargetMode="External"/><Relationship Id="rId14" Type="http://schemas.openxmlformats.org/officeDocument/2006/relationships/hyperlink" Target="http://endviolence.un.org/situation.shtml" TargetMode="External"/><Relationship Id="rId15" Type="http://schemas.openxmlformats.org/officeDocument/2006/relationships/hyperlink" Target="http://www.svri.org/index.htm" TargetMode="External"/><Relationship Id="rId16" Type="http://schemas.openxmlformats.org/officeDocument/2006/relationships/hyperlink" Target="http://knowyourix.org/about-ky9/" TargetMode="External"/><Relationship Id="rId17" Type="http://schemas.openxmlformats.org/officeDocument/2006/relationships/hyperlink" Target="http://www.ncsl.org/research/health/teen-dating-violence.aspx" TargetMode="External"/><Relationship Id="rId18" Type="http://schemas.openxmlformats.org/officeDocument/2006/relationships/hyperlink" Target="http://www.newrepublic.com/article/115506/consent-high-school-sex-education-why-we-should-teach-it" TargetMode="External"/><Relationship Id="rId19" Type="http://schemas.openxmlformats.org/officeDocument/2006/relationships/hyperlink" Target="http://projectunbreakable.tumblr.com/" TargetMode="External"/><Relationship Id="rId63" Type="http://schemas.openxmlformats.org/officeDocument/2006/relationships/hyperlink" Target="http://www.dailyiowan.com/slideshow/0205goodkids/" TargetMode="External"/><Relationship Id="rId64" Type="http://schemas.openxmlformats.org/officeDocument/2006/relationships/hyperlink" Target="http://yfa.awid.org/2013/11/why-selling-anti-rape-wear-perpetuates-victim-blaming/" TargetMode="External"/><Relationship Id="rId65" Type="http://schemas.openxmlformats.org/officeDocument/2006/relationships/hyperlink" Target="https://vimeo.com/74514464" TargetMode="External"/><Relationship Id="rId66" Type="http://schemas.openxmlformats.org/officeDocument/2006/relationships/hyperlink" Target="https://cultureofrespect.org/" TargetMode="External"/><Relationship Id="rId67" Type="http://schemas.openxmlformats.org/officeDocument/2006/relationships/hyperlink" Target="http://www.yfa.awid.org" TargetMode="External"/><Relationship Id="rId68" Type="http://schemas.openxmlformats.org/officeDocument/2006/relationships/hyperlink" Target="https://vimeo.com/63867024" TargetMode="External"/><Relationship Id="rId69" Type="http://schemas.openxmlformats.org/officeDocument/2006/relationships/fontTable" Target="fontTable.xml"/><Relationship Id="rId50" Type="http://schemas.openxmlformats.org/officeDocument/2006/relationships/hyperlink" Target="http://projectunbreakable.tumblr.com/" TargetMode="External"/><Relationship Id="rId51" Type="http://schemas.openxmlformats.org/officeDocument/2006/relationships/hyperlink" Target="http://www.artic.edu/aic/collections/artwork/187155" TargetMode="External"/><Relationship Id="rId52" Type="http://schemas.openxmlformats.org/officeDocument/2006/relationships/hyperlink" Target="https://www.moma.org/collection/works/102197?locale=en" TargetMode="External"/><Relationship Id="rId53" Type="http://schemas.openxmlformats.org/officeDocument/2006/relationships/hyperlink" Target="http://www.huffingtonpost.com/entry/how-a-group-of-female-artists-reclaimed-one-of-indias-scariest-streets_55b63447e4b0074ba5a50370" TargetMode="External"/><Relationship Id="rId54" Type="http://schemas.openxmlformats.org/officeDocument/2006/relationships/hyperlink" Target="http://upsettingrapeculture.com/pinklovesconsent.php" TargetMode="External"/><Relationship Id="rId55" Type="http://schemas.openxmlformats.org/officeDocument/2006/relationships/hyperlink" Target="http://arte-sana.com/los_altares.html" TargetMode="External"/><Relationship Id="rId56" Type="http://schemas.openxmlformats.org/officeDocument/2006/relationships/hyperlink" Target="http://www.thefeministwire.com/2015/06/college-feminisms-everyday-athlete/" TargetMode="External"/><Relationship Id="rId57" Type="http://schemas.openxmlformats.org/officeDocument/2006/relationships/hyperlink" Target="http://www.americantheatre.org/2014/10/01/naomi-iizukas-good-kids-tackles-sexual-assault-at-universities/" TargetMode="External"/><Relationship Id="rId58" Type="http://schemas.openxmlformats.org/officeDocument/2006/relationships/hyperlink" Target="http://www.mlive.com/entertainment/ann-arbor/index.ssf/2014/10/theater_review_naomi_iizukas_g_1.html" TargetMode="External"/><Relationship Id="rId59" Type="http://schemas.openxmlformats.org/officeDocument/2006/relationships/hyperlink" Target="http://www.michigandaily.com/blog/podium/maris-harmon-good-kids-good-enough" TargetMode="External"/><Relationship Id="rId40" Type="http://schemas.openxmlformats.org/officeDocument/2006/relationships/hyperlink" Target="http://www.theatlantic.com/politics/archive/2014/10/why-a-college-student-abandoned-affirmative-consent/381650/" TargetMode="External"/><Relationship Id="rId41" Type="http://schemas.openxmlformats.org/officeDocument/2006/relationships/hyperlink" Target="http://www.elle.com/culture/career-politics/a27690/10-women-on-what-hooking-up-and-consent-is-like-at-college/" TargetMode="External"/><Relationship Id="rId42" Type="http://schemas.openxmlformats.org/officeDocument/2006/relationships/hyperlink" Target="http://www.elle.com/life-love/sex-relationships/news/a23273/suny-consent-policy/" TargetMode="External"/><Relationship Id="rId43" Type="http://schemas.openxmlformats.org/officeDocument/2006/relationships/hyperlink" Target="http://www.elle.com/culture/news/a26488/tessa-hill-lia-valente-peitition-consent-sex-education/" TargetMode="External"/><Relationship Id="rId44" Type="http://schemas.openxmlformats.org/officeDocument/2006/relationships/hyperlink" Target="http://www.theguardian.com/world/2015/jun/11/kosovo-sexual-violence-survivors-art-dresses" TargetMode="External"/><Relationship Id="rId45" Type="http://schemas.openxmlformats.org/officeDocument/2006/relationships/hyperlink" Target="http://www.nytimes.com/2013/06/19/world/asia/19iht-letter19.html" TargetMode="External"/><Relationship Id="rId46" Type="http://schemas.openxmlformats.org/officeDocument/2006/relationships/hyperlink" Target="http://www.nytimes.com/2013/08/07/world/asia/07iht-letter07.html?smid=fb-share&amp;_r=1" TargetMode="External"/><Relationship Id="rId47" Type="http://schemas.openxmlformats.org/officeDocument/2006/relationships/hyperlink" Target="https://vimeo.com/71952791" TargetMode="External"/><Relationship Id="rId48" Type="http://schemas.openxmlformats.org/officeDocument/2006/relationships/hyperlink" Target="http://www.moma.org/explore/inside_out/2010/06/02/action-pants-genital-panic/" TargetMode="External"/><Relationship Id="rId49" Type="http://schemas.openxmlformats.org/officeDocument/2006/relationships/hyperlink" Target="https://www.youtube.com/watch?v=rJiDDe8vcH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hehuntinggroundfilm.com/" TargetMode="External"/><Relationship Id="rId30" Type="http://schemas.openxmlformats.org/officeDocument/2006/relationships/hyperlink" Target="http://www.wmm.com/filmcatalog/pages/c898.shtml" TargetMode="External"/><Relationship Id="rId31" Type="http://schemas.openxmlformats.org/officeDocument/2006/relationships/hyperlink" Target="http://www.amazon.com/Unpinned-Breaking-Sexual-Assault-Abuse/dp/1934690333/ref=sr_1_8?s=books&amp;ie=UTF8&amp;qid=1353184351&amp;sr=1-8&amp;keywords=male+victims+of+Sexual+Assault" TargetMode="External"/><Relationship Id="rId32" Type="http://schemas.openxmlformats.org/officeDocument/2006/relationships/image" Target="media/image5.jpeg"/><Relationship Id="rId33" Type="http://schemas.openxmlformats.org/officeDocument/2006/relationships/image" Target="media/image6.jpeg"/><Relationship Id="rId34" Type="http://schemas.openxmlformats.org/officeDocument/2006/relationships/hyperlink" Target="http://www.amazon.com/Yes-Means-Visions-Female-Without/dp/1580052576" TargetMode="External"/><Relationship Id="rId35" Type="http://schemas.openxmlformats.org/officeDocument/2006/relationships/image" Target="media/image7.jpeg"/><Relationship Id="rId36" Type="http://schemas.openxmlformats.org/officeDocument/2006/relationships/hyperlink" Target="http://www.amazon.com/Representing-Rape-Language-sexual-consent/dp/0415205212" TargetMode="External"/><Relationship Id="rId37" Type="http://schemas.openxmlformats.org/officeDocument/2006/relationships/hyperlink" Target="https://youtu.be/QK1Hm94CqzU" TargetMode="External"/><Relationship Id="rId38" Type="http://schemas.openxmlformats.org/officeDocument/2006/relationships/hyperlink" Target="http://www.washingtonpost.com/graphics/local/sexual-assault-poll/" TargetMode="External"/><Relationship Id="rId39" Type="http://schemas.openxmlformats.org/officeDocument/2006/relationships/hyperlink" Target="http://www.nytimes.com/2015/08/02/education/edlife/affirmative-consent-are-students-really-asking.html?_r=0" TargetMode="External"/><Relationship Id="rId70" Type="http://schemas.openxmlformats.org/officeDocument/2006/relationships/theme" Target="theme/theme1.xml"/><Relationship Id="rId20" Type="http://schemas.openxmlformats.org/officeDocument/2006/relationships/hyperlink" Target="http://survivorstothrivers.com/" TargetMode="External"/><Relationship Id="rId21" Type="http://schemas.openxmlformats.org/officeDocument/2006/relationships/hyperlink" Target="http://kindnessblog.com/2015/03/02/read-the-beautiful-love-letters-sexual-assault-survivors-are-writing-to-themselves/" TargetMode="External"/><Relationship Id="rId22" Type="http://schemas.openxmlformats.org/officeDocument/2006/relationships/hyperlink" Target="http://www.discoveryeducation.com/teachers/free-lesson-plans/sexual-harassment.cfm" TargetMode="External"/><Relationship Id="rId23" Type="http://schemas.openxmlformats.org/officeDocument/2006/relationships/hyperlink" Target="http://www.theconsensualproject.com/vision" TargetMode="External"/><Relationship Id="rId24" Type="http://schemas.openxmlformats.org/officeDocument/2006/relationships/hyperlink" Target="http://genprogress.org/voices/2015/03/30/35765/explaining-campus-sexual-assault-to-high-school-seniors/" TargetMode="External"/><Relationship Id="rId25" Type="http://schemas.openxmlformats.org/officeDocument/2006/relationships/image" Target="media/image2.jpeg"/><Relationship Id="rId26" Type="http://schemas.openxmlformats.org/officeDocument/2006/relationships/hyperlink" Target="http://www.wmm.com/filmcatalog/pages/c886.shtml?utm_source=ITWARA+new+release&amp;utm_campaign=ITWARA+new+release&amp;utm_medium=email" TargetMode="External"/><Relationship Id="rId27" Type="http://schemas.openxmlformats.org/officeDocument/2006/relationships/image" Target="media/image3.jpeg"/><Relationship Id="rId28" Type="http://schemas.openxmlformats.org/officeDocument/2006/relationships/hyperlink" Target="http://www.searchingforangelashelton.com/" TargetMode="External"/><Relationship Id="rId29" Type="http://schemas.openxmlformats.org/officeDocument/2006/relationships/image" Target="media/image4.jpeg"/><Relationship Id="rId60" Type="http://schemas.openxmlformats.org/officeDocument/2006/relationships/hyperlink" Target="http://music.umich.edu/goodkids/the_gallery.html" TargetMode="External"/><Relationship Id="rId61" Type="http://schemas.openxmlformats.org/officeDocument/2006/relationships/hyperlink" Target="https://www.youtube.com/watch?t=27&amp;v=0hbIUofGZyM" TargetMode="External"/><Relationship Id="rId62" Type="http://schemas.openxmlformats.org/officeDocument/2006/relationships/hyperlink" Target="https://vimeo.com/120761452" TargetMode="External"/><Relationship Id="rId10" Type="http://schemas.openxmlformats.org/officeDocument/2006/relationships/hyperlink" Target="http://clerycenter.org/sites/default/files/Hunting%20Ground%20One%20Pager_0.pdf" TargetMode="External"/><Relationship Id="rId11" Type="http://schemas.openxmlformats.org/officeDocument/2006/relationships/hyperlink" Target="http://endrapeoncampus.org/" TargetMode="External"/><Relationship Id="rId12" Type="http://schemas.openxmlformats.org/officeDocument/2006/relationships/hyperlink" Target="https://rai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3368</Words>
  <Characters>19198</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Uttara Manohar</dc:creator>
  <cp:keywords/>
  <dc:description/>
  <cp:lastModifiedBy>Dionne  Custer Edwards</cp:lastModifiedBy>
  <cp:revision>3</cp:revision>
  <dcterms:created xsi:type="dcterms:W3CDTF">2015-10-05T20:37:00Z</dcterms:created>
  <dcterms:modified xsi:type="dcterms:W3CDTF">2015-10-05T20:44:00Z</dcterms:modified>
</cp:coreProperties>
</file>